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t xml:space="preserve">I²P²: Protocollo Internet Quantistico Sicuro Matematicamente Verificabile per la Governance Algoritmica</w:t>
      </w:r>
    </w:p>
    <w:p w:rsidR="00000000" w:rsidDel="00000000" w:rsidP="00000000" w:rsidRDefault="00000000" w:rsidRPr="00000000" w14:paraId="00000002">
      <w:pPr>
        <w:rPr/>
      </w:pPr>
      <w:r w:rsidDel="00000000" w:rsidR="00000000" w:rsidRPr="00000000">
        <w:rPr>
          <w:rtl w:val="0"/>
        </w:rPr>
        <w:t xml:space="preserve">La Fine di Internet Probabilistico</w:t>
      </w:r>
    </w:p>
    <w:p w:rsidR="00000000" w:rsidDel="00000000" w:rsidP="00000000" w:rsidRDefault="00000000" w:rsidRPr="00000000" w14:paraId="00000003">
      <w:pPr>
        <w:rPr/>
      </w:pPr>
      <w:r w:rsidDel="00000000" w:rsidR="00000000" w:rsidRPr="00000000">
        <w:rPr>
          <w:rtl w:val="0"/>
        </w:rPr>
        <w:t xml:space="preserve">Riferimento: I2P2-PAPER-2026-001-FINAL-EN</w:t>
      </w:r>
    </w:p>
    <w:p w:rsidR="00000000" w:rsidDel="00000000" w:rsidP="00000000" w:rsidRDefault="00000000" w:rsidRPr="00000000" w14:paraId="00000004">
      <w:pPr>
        <w:rPr/>
      </w:pPr>
      <w:r w:rsidDel="00000000" w:rsidR="00000000" w:rsidRPr="00000000">
        <w:rPr>
          <w:rtl w:val="0"/>
        </w:rPr>
        <w:t xml:space="preserve">DOI: 10.5281/zenodo.20542706</w:t>
      </w:r>
    </w:p>
    <w:p w:rsidR="00000000" w:rsidDel="00000000" w:rsidP="00000000" w:rsidRDefault="00000000" w:rsidRPr="00000000" w14:paraId="00000005">
      <w:pPr>
        <w:rPr/>
      </w:pPr>
      <w:r w:rsidDel="00000000" w:rsidR="00000000" w:rsidRPr="00000000">
        <w:rPr>
          <w:rtl w:val="0"/>
        </w:rPr>
        <w:t xml:space="preserve">Data di Priorità: 15 Maggio 2026</w:t>
      </w:r>
    </w:p>
    <w:p w:rsidR="00000000" w:rsidDel="00000000" w:rsidP="00000000" w:rsidRDefault="00000000" w:rsidRPr="00000000" w14:paraId="00000006">
      <w:pPr>
        <w:rPr/>
      </w:pPr>
      <w:r w:rsidDel="00000000" w:rsidR="00000000" w:rsidRPr="00000000">
        <w:rPr>
          <w:rtl w:val="0"/>
        </w:rPr>
        <w:t xml:space="preserve">Classificazione: G06F21/64; H04L9/32; H04L9/40; G06N20/00</w:t>
      </w:r>
    </w:p>
    <w:p w:rsidR="00000000" w:rsidDel="00000000" w:rsidP="00000000" w:rsidRDefault="00000000" w:rsidRPr="00000000" w14:paraId="00000007">
      <w:pPr>
        <w:rPr/>
      </w:pPr>
      <w:r w:rsidDel="00000000" w:rsidR="00000000" w:rsidRPr="00000000">
        <w:rPr>
          <w:rtl w:val="0"/>
        </w:rPr>
        <w:t xml:space="preserve">Versione 2.1 (Migliorata) — Ottobre 2026</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Autore: dr. mohamed kamal arafa elrakhawi</w:t>
      </w:r>
    </w:p>
    <w:p w:rsidR="00000000" w:rsidDel="00000000" w:rsidP="00000000" w:rsidRDefault="00000000" w:rsidRPr="00000000" w14:paraId="0000000A">
      <w:pPr>
        <w:rPr/>
      </w:pPr>
      <w:r w:rsidDel="00000000" w:rsidR="00000000" w:rsidRPr="00000000">
        <w:rPr>
          <w:rtl w:val="0"/>
        </w:rPr>
        <w:t xml:space="preserve">Ricercatore Indipendente</w:t>
      </w:r>
    </w:p>
    <w:p w:rsidR="00000000" w:rsidDel="00000000" w:rsidP="00000000" w:rsidRDefault="00000000" w:rsidRPr="00000000" w14:paraId="0000000B">
      <w:pPr>
        <w:rPr/>
      </w:pPr>
      <w:r w:rsidDel="00000000" w:rsidR="00000000" w:rsidRPr="00000000">
        <w:rPr>
          <w:rtl w:val="0"/>
        </w:rPr>
        <w:t xml:space="preserve">patents@elrakhawi-research.org</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t xml:space="preserve">=== DEDICA ===</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t xml:space="preserve">Agli architetti di un futuro digitale sicuro,</w:t>
      </w:r>
    </w:p>
    <w:p w:rsidR="00000000" w:rsidDel="00000000" w:rsidP="00000000" w:rsidRDefault="00000000" w:rsidRPr="00000000" w14:paraId="00000011">
      <w:pPr>
        <w:rPr/>
      </w:pPr>
      <w:r w:rsidDel="00000000" w:rsidR="00000000" w:rsidRPr="00000000">
        <w:rPr>
          <w:rtl w:val="0"/>
        </w:rPr>
        <w:t xml:space="preserve">dove la verità matematica e la giustizia algoritmica</w:t>
      </w:r>
    </w:p>
    <w:p w:rsidR="00000000" w:rsidDel="00000000" w:rsidP="00000000" w:rsidRDefault="00000000" w:rsidRPr="00000000" w14:paraId="00000012">
      <w:pPr>
        <w:rPr/>
      </w:pPr>
      <w:r w:rsidDel="00000000" w:rsidR="00000000" w:rsidRPr="00000000">
        <w:rPr>
          <w:rtl w:val="0"/>
        </w:rPr>
        <w:t xml:space="preserve">formano il fondamento incrollabile delle reti di comunicazione globali,</w:t>
      </w:r>
    </w:p>
    <w:p w:rsidR="00000000" w:rsidDel="00000000" w:rsidP="00000000" w:rsidRDefault="00000000" w:rsidRPr="00000000" w14:paraId="00000013">
      <w:pPr>
        <w:rPr/>
      </w:pPr>
      <w:r w:rsidDel="00000000" w:rsidR="00000000" w:rsidRPr="00000000">
        <w:rPr>
          <w:rtl w:val="0"/>
        </w:rPr>
        <w:t xml:space="preserve">garantendo sovranità e fiducia nell'era dell'intelligenza autonoma.</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t xml:space="preserve">=== INDICE ===</w:t>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t xml:space="preserve">Sommario</w:t>
      </w:r>
    </w:p>
    <w:p w:rsidR="00000000" w:rsidDel="00000000" w:rsidP="00000000" w:rsidRDefault="00000000" w:rsidRPr="00000000" w14:paraId="00000019">
      <w:pPr>
        <w:rPr/>
      </w:pPr>
      <w:r w:rsidDel="00000000" w:rsidR="00000000" w:rsidRPr="00000000">
        <w:rPr>
          <w:rtl w:val="0"/>
        </w:rPr>
        <w:t xml:space="preserve">Capitolo 1: Introduzione — L'Ipotesi di Fiducia Deve Morire</w:t>
      </w:r>
    </w:p>
    <w:p w:rsidR="00000000" w:rsidDel="00000000" w:rsidP="00000000" w:rsidRDefault="00000000" w:rsidRPr="00000000" w14:paraId="0000001A">
      <w:pPr>
        <w:rPr/>
      </w:pPr>
      <w:r w:rsidDel="00000000" w:rsidR="00000000" w:rsidRPr="00000000">
        <w:rPr>
          <w:rtl w:val="0"/>
        </w:rPr>
        <w:t xml:space="preserve">Capitolo 2: Contesto e Lavori Correlati</w:t>
      </w:r>
    </w:p>
    <w:p w:rsidR="00000000" w:rsidDel="00000000" w:rsidP="00000000" w:rsidRDefault="00000000" w:rsidRPr="00000000" w14:paraId="0000001B">
      <w:pPr>
        <w:rPr/>
      </w:pPr>
      <w:r w:rsidDel="00000000" w:rsidR="00000000" w:rsidRPr="00000000">
        <w:rPr>
          <w:rtl w:val="0"/>
        </w:rPr>
        <w:t xml:space="preserve">Capitolo 3: Modello di Minaccia e Ipotesi di Sicurezza</w:t>
      </w:r>
    </w:p>
    <w:p w:rsidR="00000000" w:rsidDel="00000000" w:rsidP="00000000" w:rsidRDefault="00000000" w:rsidRPr="00000000" w14:paraId="0000001C">
      <w:pPr>
        <w:rPr/>
      </w:pPr>
      <w:r w:rsidDel="00000000" w:rsidR="00000000" w:rsidRPr="00000000">
        <w:rPr>
          <w:rtl w:val="0"/>
        </w:rPr>
        <w:t xml:space="preserve">Capitolo 4: Formalizzazione di I²P²</w:t>
      </w:r>
    </w:p>
    <w:p w:rsidR="00000000" w:rsidDel="00000000" w:rsidP="00000000" w:rsidRDefault="00000000" w:rsidRPr="00000000" w14:paraId="0000001D">
      <w:pPr>
        <w:rPr/>
      </w:pPr>
      <w:r w:rsidDel="00000000" w:rsidR="00000000" w:rsidRPr="00000000">
        <w:rPr>
          <w:rtl w:val="0"/>
        </w:rPr>
        <w:t xml:space="preserve">Capitolo 5: Costruzione Crittografica Post-Quantistica</w:t>
      </w:r>
    </w:p>
    <w:p w:rsidR="00000000" w:rsidDel="00000000" w:rsidP="00000000" w:rsidRDefault="00000000" w:rsidRPr="00000000" w14:paraId="0000001E">
      <w:pPr>
        <w:rPr/>
      </w:pPr>
      <w:r w:rsidDel="00000000" w:rsidR="00000000" w:rsidRPr="00000000">
        <w:rPr>
          <w:rtl w:val="0"/>
        </w:rPr>
        <w:t xml:space="preserve">Capitolo 6: Implementazione e Valutazione</w:t>
      </w:r>
    </w:p>
    <w:p w:rsidR="00000000" w:rsidDel="00000000" w:rsidP="00000000" w:rsidRDefault="00000000" w:rsidRPr="00000000" w14:paraId="0000001F">
      <w:pPr>
        <w:rPr/>
      </w:pPr>
      <w:r w:rsidDel="00000000" w:rsidR="00000000" w:rsidRPr="00000000">
        <w:rPr>
          <w:rtl w:val="0"/>
        </w:rPr>
        <w:t xml:space="preserve">Capitolo 7: Interoperabilità Legacy e Gestione del MTU</w:t>
      </w:r>
    </w:p>
    <w:p w:rsidR="00000000" w:rsidDel="00000000" w:rsidP="00000000" w:rsidRDefault="00000000" w:rsidRPr="00000000" w14:paraId="00000020">
      <w:pPr>
        <w:rPr/>
      </w:pPr>
      <w:r w:rsidDel="00000000" w:rsidR="00000000" w:rsidRPr="00000000">
        <w:rPr>
          <w:rtl w:val="0"/>
        </w:rPr>
        <w:t xml:space="preserve">Capitolo 8: Distribuzione e Implicazioni sulla Sovranità</w:t>
      </w:r>
    </w:p>
    <w:p w:rsidR="00000000" w:rsidDel="00000000" w:rsidP="00000000" w:rsidRDefault="00000000" w:rsidRPr="00000000" w14:paraId="00000021">
      <w:pPr>
        <w:rPr/>
      </w:pPr>
      <w:r w:rsidDel="00000000" w:rsidR="00000000" w:rsidRPr="00000000">
        <w:rPr>
          <w:rtl w:val="0"/>
        </w:rPr>
        <w:t xml:space="preserve">Capitolo 9: Conclusione e Lavori Futuri</w:t>
      </w:r>
    </w:p>
    <w:p w:rsidR="00000000" w:rsidDel="00000000" w:rsidP="00000000" w:rsidRDefault="00000000" w:rsidRPr="00000000" w14:paraId="00000022">
      <w:pPr>
        <w:rPr/>
      </w:pPr>
      <w:r w:rsidDel="00000000" w:rsidR="00000000" w:rsidRPr="00000000">
        <w:rPr>
          <w:rtl w:val="0"/>
        </w:rPr>
        <w:t xml:space="preserve">Appendice A: Analisi della Complessità Computazionale</w:t>
      </w:r>
    </w:p>
    <w:p w:rsidR="00000000" w:rsidDel="00000000" w:rsidP="00000000" w:rsidRDefault="00000000" w:rsidRPr="00000000" w14:paraId="00000023">
      <w:pPr>
        <w:rPr/>
      </w:pPr>
      <w:r w:rsidDel="00000000" w:rsidR="00000000" w:rsidRPr="00000000">
        <w:rPr>
          <w:rtl w:val="0"/>
        </w:rPr>
        <w:t xml:space="preserve">Appendice B: Formato Wire e Macchine a Stati di I²P²</w:t>
      </w:r>
    </w:p>
    <w:p w:rsidR="00000000" w:rsidDel="00000000" w:rsidP="00000000" w:rsidRDefault="00000000" w:rsidRPr="00000000" w14:paraId="00000024">
      <w:pPr>
        <w:rPr/>
      </w:pPr>
      <w:r w:rsidDel="00000000" w:rsidR="00000000" w:rsidRPr="00000000">
        <w:rPr>
          <w:rtl w:val="0"/>
        </w:rPr>
        <w:t xml:space="preserve">Appendice C: Specifiche Coq Complete</w:t>
      </w:r>
    </w:p>
    <w:p w:rsidR="00000000" w:rsidDel="00000000" w:rsidP="00000000" w:rsidRDefault="00000000" w:rsidRPr="00000000" w14:paraId="00000025">
      <w:pPr>
        <w:rPr/>
      </w:pPr>
      <w:r w:rsidDel="00000000" w:rsidR="00000000" w:rsidRPr="00000000">
        <w:rPr>
          <w:rtl w:val="0"/>
        </w:rPr>
        <w:t xml:space="preserve">Appendice D: Descrizione dell'Artefatto</w:t>
      </w:r>
    </w:p>
    <w:p w:rsidR="00000000" w:rsidDel="00000000" w:rsidP="00000000" w:rsidRDefault="00000000" w:rsidRPr="00000000" w14:paraId="00000026">
      <w:pPr>
        <w:rPr/>
      </w:pPr>
      <w:r w:rsidDel="00000000" w:rsidR="00000000" w:rsidRPr="00000000">
        <w:rPr>
          <w:rtl w:val="0"/>
        </w:rPr>
        <w:t xml:space="preserve">Riferimenti</w:t>
      </w:r>
    </w:p>
    <w:p w:rsidR="00000000" w:rsidDel="00000000" w:rsidP="00000000" w:rsidRDefault="00000000" w:rsidRPr="00000000" w14:paraId="00000027">
      <w:pPr>
        <w:rPr/>
      </w:pPr>
      <w:r w:rsidDel="00000000" w:rsidR="00000000" w:rsidRPr="00000000">
        <w:rPr>
          <w:rtl w:val="0"/>
        </w:rPr>
        <w:t xml:space="preserve">Dichiarazione di Proprietà Intellettuale</w:t>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t xml:space="preserve">=== SOMMARIO ===</w:t>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t xml:space="preserve">Internet non è stato progettato per la sovranità. I suoi protocolli fondamentali, TCP/IP e BGP, presuppongono fiducia tra i sistemi autonomi e non forniscono meccanismi nativi per far rispettare la legge giurisdizionale, le normative sulla privacy o le garanzie matematiche di correttezza. Poiché l'informatica quantistica rende RSA/ECC obsoleti e le normative sull'IA richiedono conformità dimostrabile, i contenziosi a posteriori sono insufficienti.</w:t>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t xml:space="preserve">Presentiamo I²P² (Impenetrable Internet Protocol squared), uno strato di rete ex-nihilo dove la legalità è un tipo e la non-conformità è un errore di tipo. I²P² integra sei strati difensivi interconnessi: (1) crittografia resistente agli attacchi quantistici che utilizza gli standard NIST FIPS 203/204/205 con accelerazione hardware; (2) architettura dinamica di fiducia zero con micro-segmentazione basata su grafi; (3) motore di verifica formale che impiega Coq/TLA+; (4) Modello di Fiducia Adattivo Auto-Cicatrizzante (SHATM) con garanzie di convergenza matematica; (5) consenso distribuito BFT-Lite per l'integrità dell'audit; e (6) quadro di governance algoritmica con il Protocollo di Evoluzione Aperta.</w:t>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rtl w:val="0"/>
        </w:rPr>
        <w:t xml:space="preserve">La nostra implementazione raggiunge un throughput di 341 Gbps su 400GbE con bypass del kernel DPDK (11,9% di sovraccarico rispetto a IPsec), e 8,7 Gbps su hardware standard 10Gbps con accelerazione FPGA. Dimostriamo che i pacchetti illegali sono computazionalmente inconstruibili sotto MLWE. I²P² sposta l'applicazione della legge dai contenziosi a posteriori alla prevenzione matematica pre-esecuzione.</w:t>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rPr/>
      </w:pPr>
      <w:r w:rsidDel="00000000" w:rsidR="00000000" w:rsidRPr="00000000">
        <w:rPr>
          <w:rtl w:val="0"/>
        </w:rPr>
        <w:t xml:space="preserve">Parole chiave: Crittografia Post-Quantistica, Metodi Formali, Governance Algoritmica, Architettura Internet, Coq, Prove a Divulgazione Nulle di Conoscenza, Sovranità Digitale, SHATM, BFT-Lite</w:t>
      </w:r>
    </w:p>
    <w:p w:rsidR="00000000" w:rsidDel="00000000" w:rsidP="00000000" w:rsidRDefault="00000000" w:rsidRPr="00000000" w14:paraId="00000033">
      <w:pPr>
        <w:rPr/>
      </w:pPr>
      <w:r w:rsidDel="00000000" w:rsidR="00000000" w:rsidRPr="00000000">
        <w:rPr>
          <w:rtl w:val="0"/>
        </w:rPr>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pPr>
      <w:r w:rsidDel="00000000" w:rsidR="00000000" w:rsidRPr="00000000">
        <w:rPr>
          <w:rtl w:val="0"/>
        </w:rPr>
        <w:t xml:space="preserve">=== CAPITOLO 1: INTRODUZIONE — L'IPOTESI DI FIDUCIA DEVE MORIRE ===</w:t>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rPr/>
      </w:pPr>
      <w:r w:rsidDel="00000000" w:rsidR="00000000" w:rsidRPr="00000000">
        <w:rPr>
          <w:rtl w:val="0"/>
        </w:rPr>
        <w:t xml:space="preserve">Internet non è stato progettato per la sovranità. I suoi protocolli fondamentali, TCP/IP e BGP, presuppongono fiducia tra i sistemi autonomi e non forniscono meccanismi nativi per far rispettare la legge giurisdizionale, le normative sulla privacy o le garanzie matematiche di correttezza. Questa ipotesi era ragionevole nel 1983. È catastrofica nel 2026.</w:t>
      </w:r>
    </w:p>
    <w:p w:rsidR="00000000" w:rsidDel="00000000" w:rsidP="00000000" w:rsidRDefault="00000000" w:rsidRPr="00000000" w14:paraId="00000038">
      <w:pPr>
        <w:rPr/>
      </w:pPr>
      <w:r w:rsidDel="00000000" w:rsidR="00000000" w:rsidRPr="00000000">
        <w:rPr>
          <w:rtl w:val="0"/>
        </w:rPr>
      </w:r>
    </w:p>
    <w:p w:rsidR="00000000" w:rsidDel="00000000" w:rsidP="00000000" w:rsidRDefault="00000000" w:rsidRPr="00000000" w14:paraId="00000039">
      <w:pPr>
        <w:rPr/>
      </w:pPr>
      <w:r w:rsidDel="00000000" w:rsidR="00000000" w:rsidRPr="00000000">
        <w:rPr>
          <w:rtl w:val="0"/>
        </w:rPr>
        <w:t xml:space="preserve">--- 1.1 Le Tre Crisi Convergenti ---</w:t>
      </w:r>
    </w:p>
    <w:p w:rsidR="00000000" w:rsidDel="00000000" w:rsidP="00000000" w:rsidRDefault="00000000" w:rsidRPr="00000000" w14:paraId="0000003A">
      <w:pPr>
        <w:rPr/>
      </w:pPr>
      <w:r w:rsidDel="00000000" w:rsidR="00000000" w:rsidRPr="00000000">
        <w:rPr>
          <w:rtl w:val="0"/>
        </w:rPr>
      </w:r>
    </w:p>
    <w:p w:rsidR="00000000" w:rsidDel="00000000" w:rsidP="00000000" w:rsidRDefault="00000000" w:rsidRPr="00000000" w14:paraId="0000003B">
      <w:pPr>
        <w:rPr/>
      </w:pPr>
      <w:r w:rsidDel="00000000" w:rsidR="00000000" w:rsidRPr="00000000">
        <w:rPr>
          <w:rtl w:val="0"/>
        </w:rPr>
        <w:t xml:space="preserve">Tre forze hanno converguto per infrangere il vecchio modello:</w:t>
      </w:r>
    </w:p>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rPr/>
      </w:pPr>
      <w:r w:rsidDel="00000000" w:rsidR="00000000" w:rsidRPr="00000000">
        <w:rPr>
          <w:rtl w:val="0"/>
        </w:rPr>
        <w:t xml:space="preserve">1. La Minaccia Quantistica: L'algoritmo di Shor rende RSA e ECC obsoleti. Il NIST ha standardizzato ML-KEM (FIPS 203) e SLH-DSA (FIPS 205), ma il loro dispiegamento in IPsec o TLS non fa che rattoppare una fondazione rotta. Abbiamo bisogno della sicurezza quantistica al livello L3.</w:t>
      </w:r>
    </w:p>
    <w:p w:rsidR="00000000" w:rsidDel="00000000" w:rsidP="00000000" w:rsidRDefault="00000000" w:rsidRPr="00000000" w14:paraId="0000003E">
      <w:pPr>
        <w:rPr/>
      </w:pPr>
      <w:r w:rsidDel="00000000" w:rsidR="00000000" w:rsidRPr="00000000">
        <w:rPr>
          <w:rtl w:val="0"/>
        </w:rPr>
      </w:r>
    </w:p>
    <w:p w:rsidR="00000000" w:rsidDel="00000000" w:rsidP="00000000" w:rsidRDefault="00000000" w:rsidRPr="00000000" w14:paraId="0000003F">
      <w:pPr>
        <w:rPr/>
      </w:pPr>
      <w:r w:rsidDel="00000000" w:rsidR="00000000" w:rsidRPr="00000000">
        <w:rPr>
          <w:rtl w:val="0"/>
        </w:rPr>
        <w:t xml:space="preserve">2. La Crisi della Governance: Il GDPR, la HIPAA e l'EU AI Act impongono requisiti legali che i pacchetti attuali non possono comprendere. L'applicazione della legge è a posteriori: una violazione si verifica, poi gli avvocati patrocinano. Lavori recenti come RequiCreator utilizzano LLM per generare requisiti di privacy, ma la validazione rimane statistica con margini di errore del 5%. La sovranità non può essere probabilistica.</w:t>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rtl w:val="0"/>
        </w:rPr>
        <w:t xml:space="preserve">3. La Realtà della Frammentazione: Internet si sta già frammentando in isolotti giurisdizionali. Il Grande Firewall, il GDPR e il CLOUD Act creano zone incompatibili. I protocolli attuali ignorano ciò, costringendo le nazioni a dispiegare scatole intermedie (middleboxes) che rompono i principi da estremità a estremità.</w:t>
      </w:r>
    </w:p>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t xml:space="preserve">--- 1.2 La Soluzione I²P² ---</w:t>
      </w:r>
    </w:p>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rPr/>
      </w:pPr>
      <w:r w:rsidDel="00000000" w:rsidR="00000000" w:rsidRPr="00000000">
        <w:rPr>
          <w:rtl w:val="0"/>
        </w:rPr>
        <w:t xml:space="preserve">Sosteniamo che la soluzione non consiste nel correggere IP, ma nel sostituirlo con un protocollo dove la legalità è un tipo. Facendo affidamento sulla corrispondenza di Curry-Howard, definiamo un pacchetto come legale se e solo se trasporta una prova di conformità verificabile da macchina di tutte le leggi giurisdizionali pertinenti. Un pacchetto che non può produrre una tale prova non può essere costruito. La non-conformità diventa un errore di compilazione.</w:t>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rPr>
          <w:rtl w:val="0"/>
        </w:rPr>
        <w:t xml:space="preserve">Questo articolo introduce I²P², uno strato di rete che unifica sei domini precedentemente separati:</w:t>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rtl w:val="0"/>
        </w:rPr>
        <w:t xml:space="preserve">1. Crittografia Resistente agli Attacchi Quantistici: Tutta la crittografia utilizza ML-KEM-1024 (NIST FIPS 203) e SLH-DSA (FIPS 205) con accelerazione hardware (FPGA/ASIC).</w:t>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rPr/>
      </w:pPr>
      <w:r w:rsidDel="00000000" w:rsidR="00000000" w:rsidRPr="00000000">
        <w:rPr>
          <w:rtl w:val="0"/>
        </w:rPr>
        <w:t xml:space="preserve">2. Fiducia Zero Dinamica: Micro-segmentazione basata su grafi con politiche di accesso formalmente verificabili e modalità ponte legacy.</w:t>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rPr/>
      </w:pPr>
      <w:r w:rsidDel="00000000" w:rsidR="00000000" w:rsidRPr="00000000">
        <w:rPr>
          <w:rtl w:val="0"/>
        </w:rPr>
        <w:t xml:space="preserve">3. Verifica Formale: L'intero protocollo è specificato in Coq e TLA+. La validità dei pacchetti è decidibile mediante verifica dei tipi.</w:t>
      </w:r>
    </w:p>
    <w:p w:rsidR="00000000" w:rsidDel="00000000" w:rsidP="00000000" w:rsidRDefault="00000000" w:rsidRPr="00000000" w14:paraId="0000004E">
      <w:pPr>
        <w:rPr/>
      </w:pPr>
      <w:r w:rsidDel="00000000" w:rsidR="00000000" w:rsidRPr="00000000">
        <w:rPr>
          <w:rtl w:val="0"/>
        </w:rPr>
      </w:r>
    </w:p>
    <w:p w:rsidR="00000000" w:rsidDel="00000000" w:rsidP="00000000" w:rsidRDefault="00000000" w:rsidRPr="00000000" w14:paraId="0000004F">
      <w:pPr>
        <w:rPr/>
      </w:pPr>
      <w:r w:rsidDel="00000000" w:rsidR="00000000" w:rsidRPr="00000000">
        <w:rPr>
          <w:rtl w:val="0"/>
        </w:rPr>
        <w:t xml:space="preserve">4. SHATM: Modello di Fiducia Adattivo Auto-Cicatrizzante con ottimizzazione convessa e garanzie di convergenza matematica.</w:t>
      </w:r>
    </w:p>
    <w:p w:rsidR="00000000" w:rsidDel="00000000" w:rsidP="00000000" w:rsidRDefault="00000000" w:rsidRPr="00000000" w14:paraId="00000050">
      <w:pPr>
        <w:rPr/>
      </w:pPr>
      <w:r w:rsidDel="00000000" w:rsidR="00000000" w:rsidRPr="00000000">
        <w:rPr>
          <w:rtl w:val="0"/>
        </w:rPr>
      </w:r>
    </w:p>
    <w:p w:rsidR="00000000" w:rsidDel="00000000" w:rsidP="00000000" w:rsidRDefault="00000000" w:rsidRPr="00000000" w14:paraId="00000051">
      <w:pPr>
        <w:rPr/>
      </w:pPr>
      <w:r w:rsidDel="00000000" w:rsidR="00000000" w:rsidRPr="00000000">
        <w:rPr>
          <w:rtl w:val="0"/>
        </w:rPr>
        <w:t xml:space="preserve">5. Consenso BFT-Lite: Protocollo leggero tollerante ai guasti bizantini con aggregazione di prove SNARK per l'integrità dell'audit.</w:t>
      </w:r>
    </w:p>
    <w:p w:rsidR="00000000" w:rsidDel="00000000" w:rsidP="00000000" w:rsidRDefault="00000000" w:rsidRPr="00000000" w14:paraId="00000052">
      <w:pPr>
        <w:rPr/>
      </w:pPr>
      <w:r w:rsidDel="00000000" w:rsidR="00000000" w:rsidRPr="00000000">
        <w:rPr>
          <w:rtl w:val="0"/>
        </w:rPr>
      </w:r>
    </w:p>
    <w:p w:rsidR="00000000" w:rsidDel="00000000" w:rsidP="00000000" w:rsidRDefault="00000000" w:rsidRPr="00000000" w14:paraId="00000053">
      <w:pPr>
        <w:rPr/>
      </w:pPr>
      <w:r w:rsidDel="00000000" w:rsidR="00000000" w:rsidRPr="00000000">
        <w:rPr>
          <w:rtl w:val="0"/>
        </w:rPr>
        <w:t xml:space="preserve">6. Governance Algoritmica: Le leggi sono codificate in un linguaggio dedicato L e applicate dal Protocollo di Evoluzione Aperta.</w:t>
      </w:r>
    </w:p>
    <w:p w:rsidR="00000000" w:rsidDel="00000000" w:rsidP="00000000" w:rsidRDefault="00000000" w:rsidRPr="00000000" w14:paraId="00000054">
      <w:pPr>
        <w:rPr/>
      </w:pPr>
      <w:r w:rsidDel="00000000" w:rsidR="00000000" w:rsidRPr="00000000">
        <w:rPr>
          <w:rtl w:val="0"/>
        </w:rPr>
      </w:r>
    </w:p>
    <w:p w:rsidR="00000000" w:rsidDel="00000000" w:rsidP="00000000" w:rsidRDefault="00000000" w:rsidRPr="00000000" w14:paraId="00000055">
      <w:pPr>
        <w:rPr/>
      </w:pPr>
      <w:r w:rsidDel="00000000" w:rsidR="00000000" w:rsidRPr="00000000">
        <w:rPr>
          <w:rtl w:val="0"/>
        </w:rPr>
        <w:t xml:space="preserve">--- 1.3 Contributi ---</w:t>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rtl w:val="0"/>
        </w:rPr>
        <w:t xml:space="preserve">1. Formalizziamo il primo protocollo internet dove la non-conformità è matematicamente impossibile (Teorema 4.1).</w:t>
      </w:r>
    </w:p>
    <w:p w:rsidR="00000000" w:rsidDel="00000000" w:rsidP="00000000" w:rsidRDefault="00000000" w:rsidRPr="00000000" w14:paraId="00000058">
      <w:pPr>
        <w:rPr/>
      </w:pPr>
      <w:r w:rsidDel="00000000" w:rsidR="00000000" w:rsidRPr="00000000">
        <w:rPr>
          <w:rtl w:val="0"/>
        </w:rPr>
        <w:t xml:space="preserve">2. Dimostriamo che la resistenza quantistica si riduce alla difficoltà del problema MLWE (Teorema 4.2).</w:t>
      </w:r>
    </w:p>
    <w:p w:rsidR="00000000" w:rsidDel="00000000" w:rsidP="00000000" w:rsidRDefault="00000000" w:rsidRPr="00000000" w14:paraId="00000059">
      <w:pPr>
        <w:rPr/>
      </w:pPr>
      <w:r w:rsidDel="00000000" w:rsidR="00000000" w:rsidRPr="00000000">
        <w:rPr>
          <w:rtl w:val="0"/>
        </w:rPr>
        <w:t xml:space="preserve">3. Integriamo SHATM con garanzie di convergenza matematica (Teorema 4.3).</w:t>
      </w:r>
    </w:p>
    <w:p w:rsidR="00000000" w:rsidDel="00000000" w:rsidP="00000000" w:rsidRDefault="00000000" w:rsidRPr="00000000" w14:paraId="0000005A">
      <w:pPr>
        <w:rPr/>
      </w:pPr>
      <w:r w:rsidDel="00000000" w:rsidR="00000000" w:rsidRPr="00000000">
        <w:rPr>
          <w:rtl w:val="0"/>
        </w:rPr>
        <w:t xml:space="preserve">4. Dimostriamo un consenso BFT-Lite con una latenza di 280 ms e un throughput di 12.000 sessioni/secondo.</w:t>
      </w:r>
    </w:p>
    <w:p w:rsidR="00000000" w:rsidDel="00000000" w:rsidP="00000000" w:rsidRDefault="00000000" w:rsidRPr="00000000" w14:paraId="0000005B">
      <w:pPr>
        <w:rPr/>
      </w:pPr>
      <w:r w:rsidDel="00000000" w:rsidR="00000000" w:rsidRPr="00000000">
        <w:rPr>
          <w:rtl w:val="0"/>
        </w:rPr>
        <w:t xml:space="preserve">5. Raggiungiamo 341 Gbps su 400GbE e 8,7 Gbps su hardware standard, dimostrando che la messa in rete sovrana è pratica.</w:t>
      </w:r>
    </w:p>
    <w:p w:rsidR="00000000" w:rsidDel="00000000" w:rsidP="00000000" w:rsidRDefault="00000000" w:rsidRPr="00000000" w14:paraId="0000005C">
      <w:pPr>
        <w:rPr/>
      </w:pPr>
      <w:r w:rsidDel="00000000" w:rsidR="00000000" w:rsidRPr="00000000">
        <w:rPr>
          <w:rtl w:val="0"/>
        </w:rPr>
        <w:t xml:space="preserve">6. Mostriamo come I²P² risolva i conflitti tra il GDPR e il CLOUD Act mediante la matematica, e non mediante la diplomazia.</w:t>
      </w:r>
    </w:p>
    <w:p w:rsidR="00000000" w:rsidDel="00000000" w:rsidP="00000000" w:rsidRDefault="00000000" w:rsidRPr="00000000" w14:paraId="0000005D">
      <w:pPr>
        <w:rPr/>
      </w:pPr>
      <w:r w:rsidDel="00000000" w:rsidR="00000000" w:rsidRPr="00000000">
        <w:rPr>
          <w:rtl w:val="0"/>
        </w:rPr>
      </w:r>
    </w:p>
    <w:p w:rsidR="00000000" w:rsidDel="00000000" w:rsidP="00000000" w:rsidRDefault="00000000" w:rsidRPr="00000000" w14:paraId="0000005E">
      <w:pPr>
        <w:rPr/>
      </w:pPr>
      <w:r w:rsidDel="00000000" w:rsidR="00000000" w:rsidRPr="00000000">
        <w:rPr>
          <w:rtl w:val="0"/>
        </w:rPr>
      </w:r>
    </w:p>
    <w:p w:rsidR="00000000" w:rsidDel="00000000" w:rsidP="00000000" w:rsidRDefault="00000000" w:rsidRPr="00000000" w14:paraId="0000005F">
      <w:pPr>
        <w:rPr/>
      </w:pPr>
      <w:r w:rsidDel="00000000" w:rsidR="00000000" w:rsidRPr="00000000">
        <w:rPr>
          <w:rtl w:val="0"/>
        </w:rPr>
        <w:t xml:space="preserve">=== CAPITOLO 2: CONTESTO E LAVORI CORRELATI ===</w:t>
      </w:r>
    </w:p>
    <w:p w:rsidR="00000000" w:rsidDel="00000000" w:rsidP="00000000" w:rsidRDefault="00000000" w:rsidRPr="00000000" w14:paraId="00000060">
      <w:pPr>
        <w:rPr/>
      </w:pPr>
      <w:r w:rsidDel="00000000" w:rsidR="00000000" w:rsidRPr="00000000">
        <w:rPr>
          <w:rtl w:val="0"/>
        </w:rPr>
      </w:r>
    </w:p>
    <w:p w:rsidR="00000000" w:rsidDel="00000000" w:rsidP="00000000" w:rsidRDefault="00000000" w:rsidRPr="00000000" w14:paraId="00000061">
      <w:pPr>
        <w:rPr/>
      </w:pPr>
      <w:r w:rsidDel="00000000" w:rsidR="00000000" w:rsidRPr="00000000">
        <w:rPr>
          <w:rtl w:val="0"/>
        </w:rPr>
        <w:t xml:space="preserve">--- 2.1 Metodi Formali nelle Reti ---</w:t>
      </w:r>
    </w:p>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rPr/>
      </w:pPr>
      <w:r w:rsidDel="00000000" w:rsidR="00000000" w:rsidRPr="00000000">
        <w:rPr>
          <w:rtl w:val="0"/>
        </w:rPr>
        <w:t xml:space="preserve">La verifica delle reti si è concentrata sulla correttezza del piano di controllo. Batfish e Minesweeper verificano le configurazioni BGP. DeepBGP utilizza l'apprendimento automatico per la previsione delle rotte. Questi strumenti verificano configurazioni, e non protocolli. Non possono impedire a un pacchetto di violare la legge in transito.</w:t>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rtl w:val="0"/>
        </w:rPr>
        <w:t xml:space="preserve">RequiCreator dell'Università di Murcia fa avanzare l'ingegneria dei requisiti di privacy utilizzando LLM. Tuttavia, la validazione utilizza un'analisi statistica SPSS, producendo intervalli di confidenza al 95%. Per un'infrastruttura sovrana, un errore del 5% è inaccettabile. I²P² fornisce garanzie al 100% tramite Coq.</w:t>
      </w:r>
    </w:p>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rPr/>
      </w:pPr>
      <w:r w:rsidDel="00000000" w:rsidR="00000000" w:rsidRPr="00000000">
        <w:rPr>
          <w:rtl w:val="0"/>
        </w:rPr>
        <w:t xml:space="preserve">--- 2.2 Migrazione verso la Crittografia Post-Quantistica ---</w:t>
      </w:r>
    </w:p>
    <w:p w:rsidR="00000000" w:rsidDel="00000000" w:rsidP="00000000" w:rsidRDefault="00000000" w:rsidRPr="00000000" w14:paraId="00000068">
      <w:pPr>
        <w:rPr/>
      </w:pPr>
      <w:r w:rsidDel="00000000" w:rsidR="00000000" w:rsidRPr="00000000">
        <w:rPr>
          <w:rtl w:val="0"/>
        </w:rPr>
      </w:r>
    </w:p>
    <w:p w:rsidR="00000000" w:rsidDel="00000000" w:rsidP="00000000" w:rsidRDefault="00000000" w:rsidRPr="00000000" w14:paraId="00000069">
      <w:pPr>
        <w:rPr/>
      </w:pPr>
      <w:r w:rsidDel="00000000" w:rsidR="00000000" w:rsidRPr="00000000">
        <w:rPr>
          <w:rtl w:val="0"/>
        </w:rPr>
        <w:t xml:space="preserve">Lo standard NIST FIPS 203 standardizza ML-KEM basato sul problema Module Learning With Errors. Lo standard FIPS 205 standardizza SLH-DSA. Il dispiegamento di questi algoritmi in TLS 1.3 fornisce la sicurezza del canale ma non la sovranità a livello di pacchetto. IPsec con PQC protegge il carico utile ma non i metadati. I²P² cifra da giurisdizione a giurisdizione a livello L3, rendendo l'analisi del traffico illegale senza autorizzazione matematica.</w:t>
      </w:r>
    </w:p>
    <w:p w:rsidR="00000000" w:rsidDel="00000000" w:rsidP="00000000" w:rsidRDefault="00000000" w:rsidRPr="00000000" w14:paraId="0000006A">
      <w:pPr>
        <w:rPr/>
      </w:pPr>
      <w:r w:rsidDel="00000000" w:rsidR="00000000" w:rsidRPr="00000000">
        <w:rPr>
          <w:rtl w:val="0"/>
        </w:rPr>
      </w:r>
    </w:p>
    <w:p w:rsidR="00000000" w:rsidDel="00000000" w:rsidP="00000000" w:rsidRDefault="00000000" w:rsidRPr="00000000" w14:paraId="0000006B">
      <w:pPr>
        <w:rPr/>
      </w:pPr>
      <w:r w:rsidDel="00000000" w:rsidR="00000000" w:rsidRPr="00000000">
        <w:rPr>
          <w:rtl w:val="0"/>
        </w:rPr>
        <w:t xml:space="preserve">--- 2.3 Architetture di Messa in Rete Sovrana ---</w:t>
      </w:r>
    </w:p>
    <w:p w:rsidR="00000000" w:rsidDel="00000000" w:rsidP="00000000" w:rsidRDefault="00000000" w:rsidRPr="00000000" w14:paraId="0000006C">
      <w:pPr>
        <w:rPr/>
      </w:pPr>
      <w:r w:rsidDel="00000000" w:rsidR="00000000" w:rsidRPr="00000000">
        <w:rPr>
          <w:rtl w:val="0"/>
        </w:rPr>
      </w:r>
    </w:p>
    <w:p w:rsidR="00000000" w:rsidDel="00000000" w:rsidP="00000000" w:rsidRDefault="00000000" w:rsidRPr="00000000" w14:paraId="0000006D">
      <w:pPr>
        <w:rPr/>
      </w:pPr>
      <w:r w:rsidDel="00000000" w:rsidR="00000000" w:rsidRPr="00000000">
        <w:rPr>
          <w:rtl w:val="0"/>
        </w:rPr>
        <w:t xml:space="preserve">SCION fornisce una messa in rete consapevole dei percorsi e domini di isolamento. Tuttavia, i percorsi SCION sono scelti dai punti di terminazione e non possono applicare la conformità legale in banda passante. Un pacchetto SCION può legalmente attraversare una giurisdizione proibita se il percorso è stato configurato male. I²P² rende i percorsi illegali incalcolabili.</w:t>
      </w:r>
    </w:p>
    <w:p w:rsidR="00000000" w:rsidDel="00000000" w:rsidP="00000000" w:rsidRDefault="00000000" w:rsidRPr="00000000" w14:paraId="0000006E">
      <w:pPr>
        <w:rPr/>
      </w:pPr>
      <w:r w:rsidDel="00000000" w:rsidR="00000000" w:rsidRPr="00000000">
        <w:rPr>
          <w:rtl w:val="0"/>
        </w:rPr>
      </w:r>
    </w:p>
    <w:p w:rsidR="00000000" w:rsidDel="00000000" w:rsidP="00000000" w:rsidRDefault="00000000" w:rsidRPr="00000000" w14:paraId="0000006F">
      <w:pPr>
        <w:rPr/>
      </w:pPr>
      <w:r w:rsidDel="00000000" w:rsidR="00000000" w:rsidRPr="00000000">
        <w:rPr>
          <w:rtl w:val="0"/>
        </w:rPr>
        <w:t xml:space="preserve">Il quadro GAIA-X dell'UE e gli Spazi Internazionali di Dati definiscono quadri politici ma mancano di applicazione protocollare. I²P² fornisce il meccanismo L3/L4 mancante per rendere questi quadri eseguibili.</w:t>
      </w:r>
    </w:p>
    <w:p w:rsidR="00000000" w:rsidDel="00000000" w:rsidP="00000000" w:rsidRDefault="00000000" w:rsidRPr="00000000" w14:paraId="00000070">
      <w:pPr>
        <w:rPr/>
      </w:pPr>
      <w:r w:rsidDel="00000000" w:rsidR="00000000" w:rsidRPr="00000000">
        <w:rPr>
          <w:rtl w:val="0"/>
        </w:rPr>
      </w:r>
    </w:p>
    <w:p w:rsidR="00000000" w:rsidDel="00000000" w:rsidP="00000000" w:rsidRDefault="00000000" w:rsidRPr="00000000" w14:paraId="00000071">
      <w:pPr>
        <w:rPr/>
      </w:pPr>
      <w:r w:rsidDel="00000000" w:rsidR="00000000" w:rsidRPr="00000000">
        <w:rPr>
          <w:rtl w:val="0"/>
        </w:rPr>
        <w:t xml:space="preserve">--- 2.4 Modelli di Fiducia e Consenso ---</w:t>
      </w:r>
    </w:p>
    <w:p w:rsidR="00000000" w:rsidDel="00000000" w:rsidP="00000000" w:rsidRDefault="00000000" w:rsidRPr="00000000" w14:paraId="00000072">
      <w:pPr>
        <w:rPr/>
      </w:pPr>
      <w:r w:rsidDel="00000000" w:rsidR="00000000" w:rsidRPr="00000000">
        <w:rPr>
          <w:rtl w:val="0"/>
        </w:rPr>
      </w:r>
    </w:p>
    <w:p w:rsidR="00000000" w:rsidDel="00000000" w:rsidP="00000000" w:rsidRDefault="00000000" w:rsidRPr="00000000" w14:paraId="00000073">
      <w:pPr>
        <w:rPr/>
      </w:pPr>
      <w:r w:rsidDel="00000000" w:rsidR="00000000" w:rsidRPr="00000000">
        <w:rPr>
          <w:rtl w:val="0"/>
        </w:rPr>
        <w:t xml:space="preserve">Le architetture tradizionali di fiducia zero si affidano a politiche statiche. SHATM introduce una notazione di fiducia dinamica con ottimizzazione convessa. I protocolli BFT forniscono il consenso ma mancano di integrazione con la verifica formale. I²P² unifica questi approcci tramite BFT-Lite con aggregazione SNARK.</w:t>
      </w:r>
    </w:p>
    <w:p w:rsidR="00000000" w:rsidDel="00000000" w:rsidP="00000000" w:rsidRDefault="00000000" w:rsidRPr="00000000" w14:paraId="00000074">
      <w:pPr>
        <w:rPr/>
      </w:pPr>
      <w:r w:rsidDel="00000000" w:rsidR="00000000" w:rsidRPr="00000000">
        <w:rPr>
          <w:rtl w:val="0"/>
        </w:rPr>
      </w:r>
    </w:p>
    <w:p w:rsidR="00000000" w:rsidDel="00000000" w:rsidP="00000000" w:rsidRDefault="00000000" w:rsidRPr="00000000" w14:paraId="00000075">
      <w:pPr>
        <w:rPr/>
      </w:pPr>
      <w:r w:rsidDel="00000000" w:rsidR="00000000" w:rsidRPr="00000000">
        <w:rPr>
          <w:rtl w:val="0"/>
        </w:rPr>
      </w:r>
    </w:p>
    <w:p w:rsidR="00000000" w:rsidDel="00000000" w:rsidP="00000000" w:rsidRDefault="00000000" w:rsidRPr="00000000" w14:paraId="00000076">
      <w:pPr>
        <w:rPr/>
      </w:pPr>
      <w:r w:rsidDel="00000000" w:rsidR="00000000" w:rsidRPr="00000000">
        <w:rPr>
          <w:rtl w:val="0"/>
        </w:rPr>
        <w:t xml:space="preserve">=== CAPITOLO 3: MODELLO DI MINACCIA E IPOTESI DI SICUREZZA ===</w:t>
      </w:r>
    </w:p>
    <w:p w:rsidR="00000000" w:rsidDel="00000000" w:rsidP="00000000" w:rsidRDefault="00000000" w:rsidRPr="00000000" w14:paraId="00000077">
      <w:pPr>
        <w:rPr/>
      </w:pPr>
      <w:r w:rsidDel="00000000" w:rsidR="00000000" w:rsidRPr="00000000">
        <w:rPr>
          <w:rtl w:val="0"/>
        </w:rPr>
      </w:r>
    </w:p>
    <w:p w:rsidR="00000000" w:rsidDel="00000000" w:rsidP="00000000" w:rsidRDefault="00000000" w:rsidRPr="00000000" w14:paraId="00000078">
      <w:pPr>
        <w:rPr/>
      </w:pPr>
      <w:r w:rsidDel="00000000" w:rsidR="00000000" w:rsidRPr="00000000">
        <w:rPr>
          <w:rtl w:val="0"/>
        </w:rPr>
        <w:t xml:space="preserve">--- 3.1 Capacità dell'Avversario ---</w:t>
      </w:r>
    </w:p>
    <w:p w:rsidR="00000000" w:rsidDel="00000000" w:rsidP="00000000" w:rsidRDefault="00000000" w:rsidRPr="00000000" w14:paraId="00000079">
      <w:pPr>
        <w:rPr/>
      </w:pPr>
      <w:r w:rsidDel="00000000" w:rsidR="00000000" w:rsidRPr="00000000">
        <w:rPr>
          <w:rtl w:val="0"/>
        </w:rPr>
      </w:r>
    </w:p>
    <w:p w:rsidR="00000000" w:rsidDel="00000000" w:rsidP="00000000" w:rsidRDefault="00000000" w:rsidRPr="00000000" w14:paraId="0000007A">
      <w:pPr>
        <w:rPr/>
      </w:pPr>
      <w:r w:rsidDel="00000000" w:rsidR="00000000" w:rsidRPr="00000000">
        <w:rPr>
          <w:rtl w:val="0"/>
        </w:rPr>
        <w:t xml:space="preserve">Adottiamo un modello Dolev-Yao esteso, aumentato di capacità quantistiche. L'avversario A è supposto possedere:</w:t>
      </w:r>
    </w:p>
    <w:p w:rsidR="00000000" w:rsidDel="00000000" w:rsidP="00000000" w:rsidRDefault="00000000" w:rsidRPr="00000000" w14:paraId="0000007B">
      <w:pPr>
        <w:rPr/>
      </w:pPr>
      <w:r w:rsidDel="00000000" w:rsidR="00000000" w:rsidRPr="00000000">
        <w:rPr>
          <w:rtl w:val="0"/>
        </w:rPr>
      </w:r>
    </w:p>
    <w:p w:rsidR="00000000" w:rsidDel="00000000" w:rsidP="00000000" w:rsidRDefault="00000000" w:rsidRPr="00000000" w14:paraId="0000007C">
      <w:pPr>
        <w:rPr/>
      </w:pPr>
      <w:r w:rsidDel="00000000" w:rsidR="00000000" w:rsidRPr="00000000">
        <w:rPr>
          <w:rtl w:val="0"/>
        </w:rPr>
        <w:t xml:space="preserve">1. Controllo Totale della Rete: A può intercettare, modificare, rigiocare e iniettare messaggi sulla rete pubblica.</w:t>
      </w:r>
    </w:p>
    <w:p w:rsidR="00000000" w:rsidDel="00000000" w:rsidP="00000000" w:rsidRDefault="00000000" w:rsidRPr="00000000" w14:paraId="0000007D">
      <w:pPr>
        <w:rPr/>
      </w:pPr>
      <w:r w:rsidDel="00000000" w:rsidR="00000000" w:rsidRPr="00000000">
        <w:rPr>
          <w:rtl w:val="0"/>
        </w:rPr>
        <w:t xml:space="preserve">2. Risorse Informatiche Quantistiche: A può eseguire l'algoritmo di Shor per rompere RSA/ECC, ma è limitato dalla difficoltà computazionale di Module-LWE (per ML-KEM) e dalla resistenza alle collisioni delle funzioni di hash (per SLH-DSA).</w:t>
      </w:r>
    </w:p>
    <w:p w:rsidR="00000000" w:rsidDel="00000000" w:rsidP="00000000" w:rsidRDefault="00000000" w:rsidRPr="00000000" w14:paraId="0000007E">
      <w:pPr>
        <w:rPr/>
      </w:pPr>
      <w:r w:rsidDel="00000000" w:rsidR="00000000" w:rsidRPr="00000000">
        <w:rPr>
          <w:rtl w:val="0"/>
        </w:rPr>
        <w:t xml:space="preserve">3. Validatori Bizantini: A può compromettere fino a f validatori nella rete di consenso BFT-Lite (dove N ≥ 3f+1), ma non può compromettere la maggioranza onesta.</w:t>
      </w:r>
    </w:p>
    <w:p w:rsidR="00000000" w:rsidDel="00000000" w:rsidP="00000000" w:rsidRDefault="00000000" w:rsidRPr="00000000" w14:paraId="0000007F">
      <w:pPr>
        <w:rPr/>
      </w:pPr>
      <w:r w:rsidDel="00000000" w:rsidR="00000000" w:rsidRPr="00000000">
        <w:rPr>
          <w:rtl w:val="0"/>
        </w:rPr>
        <w:t xml:space="preserve">4. Nessun Accesso Fisico: A non ha alcun accesso fisico alle enclavi sicure (TPM/SGX) che ospitano le operazioni crittografiche sui nodi onesti.</w:t>
      </w:r>
    </w:p>
    <w:p w:rsidR="00000000" w:rsidDel="00000000" w:rsidP="00000000" w:rsidRDefault="00000000" w:rsidRPr="00000000" w14:paraId="00000080">
      <w:pPr>
        <w:rPr/>
      </w:pPr>
      <w:r w:rsidDel="00000000" w:rsidR="00000000" w:rsidRPr="00000000">
        <w:rPr>
          <w:rtl w:val="0"/>
        </w:rPr>
        <w:t xml:space="preserve">5. Vincoli Giurisdizionali: A non può forzare una QSJG a rivelare SK_j senza violare la sovranità della giurisdizione.</w:t>
      </w:r>
    </w:p>
    <w:p w:rsidR="00000000" w:rsidDel="00000000" w:rsidP="00000000" w:rsidRDefault="00000000" w:rsidRPr="00000000" w14:paraId="00000081">
      <w:pPr>
        <w:rPr/>
      </w:pPr>
      <w:r w:rsidDel="00000000" w:rsidR="00000000" w:rsidRPr="00000000">
        <w:rPr>
          <w:rtl w:val="0"/>
        </w:rPr>
      </w:r>
    </w:p>
    <w:p w:rsidR="00000000" w:rsidDel="00000000" w:rsidP="00000000" w:rsidRDefault="00000000" w:rsidRPr="00000000" w14:paraId="00000082">
      <w:pPr>
        <w:rPr/>
      </w:pPr>
      <w:r w:rsidDel="00000000" w:rsidR="00000000" w:rsidRPr="00000000">
        <w:rPr>
          <w:rtl w:val="0"/>
        </w:rPr>
        <w:t xml:space="preserve">--- 3.2 Minacce Escluse ---</w:t>
      </w:r>
    </w:p>
    <w:p w:rsidR="00000000" w:rsidDel="00000000" w:rsidP="00000000" w:rsidRDefault="00000000" w:rsidRPr="00000000" w14:paraId="00000083">
      <w:pPr>
        <w:rPr/>
      </w:pPr>
      <w:r w:rsidDel="00000000" w:rsidR="00000000" w:rsidRPr="00000000">
        <w:rPr>
          <w:rtl w:val="0"/>
        </w:rPr>
      </w:r>
    </w:p>
    <w:p w:rsidR="00000000" w:rsidDel="00000000" w:rsidP="00000000" w:rsidRDefault="00000000" w:rsidRPr="00000000" w14:paraId="00000084">
      <w:pPr>
        <w:rPr/>
      </w:pPr>
      <w:r w:rsidDel="00000000" w:rsidR="00000000" w:rsidRPr="00000000">
        <w:rPr>
          <w:rtl w:val="0"/>
        </w:rPr>
        <w:t xml:space="preserve">Il modello esclude esplicitamente:</w:t>
      </w:r>
    </w:p>
    <w:p w:rsidR="00000000" w:rsidDel="00000000" w:rsidP="00000000" w:rsidRDefault="00000000" w:rsidRPr="00000000" w14:paraId="00000085">
      <w:pPr>
        <w:rPr/>
      </w:pPr>
      <w:r w:rsidDel="00000000" w:rsidR="00000000" w:rsidRPr="00000000">
        <w:rPr>
          <w:rtl w:val="0"/>
        </w:rPr>
        <w:t xml:space="preserve">• Gli attacchi di ingegneria sociale (attenuati dalle prove a livello di protocollo).</w:t>
      </w:r>
    </w:p>
    <w:p w:rsidR="00000000" w:rsidDel="00000000" w:rsidP="00000000" w:rsidRDefault="00000000" w:rsidRPr="00000000" w14:paraId="00000086">
      <w:pPr>
        <w:rPr/>
      </w:pPr>
      <w:r w:rsidDel="00000000" w:rsidR="00000000" w:rsidRPr="00000000">
        <w:rPr>
          <w:rtl w:val="0"/>
        </w:rPr>
        <w:t xml:space="preserve">• Gli attacchi tramite canali ausiliari fisici (attenuati da un'implementazione a tempo costante e da enclavi hardware sicure).</w:t>
      </w:r>
    </w:p>
    <w:p w:rsidR="00000000" w:rsidDel="00000000" w:rsidP="00000000" w:rsidRDefault="00000000" w:rsidRPr="00000000" w14:paraId="00000087">
      <w:pPr>
        <w:rPr/>
      </w:pPr>
      <w:r w:rsidDel="00000000" w:rsidR="00000000" w:rsidRPr="00000000">
        <w:rPr>
          <w:rtl w:val="0"/>
        </w:rPr>
        <w:t xml:space="preserve">• La compromissione di più di f validatori (ipotesi standard BFT).</w:t>
      </w:r>
    </w:p>
    <w:p w:rsidR="00000000" w:rsidDel="00000000" w:rsidP="00000000" w:rsidRDefault="00000000" w:rsidRPr="00000000" w14:paraId="00000088">
      <w:pPr>
        <w:rPr/>
      </w:pPr>
      <w:r w:rsidDel="00000000" w:rsidR="00000000" w:rsidRPr="00000000">
        <w:rPr>
          <w:rtl w:val="0"/>
        </w:rPr>
        <w:t xml:space="preserve">• Le vulnerabilità zero-day in Coq stesso (attenuate dall'uso di molteplici provatori).</w:t>
      </w:r>
    </w:p>
    <w:p w:rsidR="00000000" w:rsidDel="00000000" w:rsidP="00000000" w:rsidRDefault="00000000" w:rsidRPr="00000000" w14:paraId="00000089">
      <w:pPr>
        <w:rPr/>
      </w:pPr>
      <w:r w:rsidDel="00000000" w:rsidR="00000000" w:rsidRPr="00000000">
        <w:rPr>
          <w:rtl w:val="0"/>
        </w:rPr>
      </w:r>
    </w:p>
    <w:p w:rsidR="00000000" w:rsidDel="00000000" w:rsidP="00000000" w:rsidRDefault="00000000" w:rsidRPr="00000000" w14:paraId="0000008A">
      <w:pPr>
        <w:rPr/>
      </w:pPr>
      <w:r w:rsidDel="00000000" w:rsidR="00000000" w:rsidRPr="00000000">
        <w:rPr>
          <w:rtl w:val="0"/>
        </w:rPr>
        <w:t xml:space="preserve">--- 3.3 Ipotesi di Fiducia ---</w:t>
      </w:r>
    </w:p>
    <w:p w:rsidR="00000000" w:rsidDel="00000000" w:rsidP="00000000" w:rsidRDefault="00000000" w:rsidRPr="00000000" w14:paraId="0000008B">
      <w:pPr>
        <w:rPr/>
      </w:pPr>
      <w:r w:rsidDel="00000000" w:rsidR="00000000" w:rsidRPr="00000000">
        <w:rPr>
          <w:rtl w:val="0"/>
        </w:rPr>
      </w:r>
    </w:p>
    <w:p w:rsidR="00000000" w:rsidDel="00000000" w:rsidP="00000000" w:rsidRDefault="00000000" w:rsidRPr="00000000" w14:paraId="0000008C">
      <w:pPr>
        <w:rPr/>
      </w:pPr>
      <w:r w:rsidDel="00000000" w:rsidR="00000000" w:rsidRPr="00000000">
        <w:rPr>
          <w:rtl w:val="0"/>
        </w:rPr>
        <w:t xml:space="preserve">```text</w:t>
      </w:r>
    </w:p>
    <w:p w:rsidR="00000000" w:rsidDel="00000000" w:rsidP="00000000" w:rsidRDefault="00000000" w:rsidRPr="00000000" w14:paraId="0000008D">
      <w:pPr>
        <w:rPr/>
      </w:pPr>
      <w:r w:rsidDel="00000000" w:rsidR="00000000" w:rsidRPr="00000000">
        <w:rPr>
          <w:rtl w:val="0"/>
        </w:rPr>
        <w:t xml:space="preserve">Ipotesi                   Rischio                  Attenuazione</w:t>
      </w:r>
    </w:p>
    <w:p w:rsidR="00000000" w:rsidDel="00000000" w:rsidP="00000000" w:rsidRDefault="00000000" w:rsidRPr="00000000" w14:paraId="0000008E">
      <w:pPr>
        <w:rPr/>
      </w:pPr>
      <w:r w:rsidDel="00000000" w:rsidR="00000000" w:rsidRPr="00000000">
        <w:rPr>
          <w:rtl w:val="0"/>
        </w:rPr>
        <w:t xml:space="preserve">Durezza MLWE              Rottura quantistica      NIST FIPS 203 Cat-5</w:t>
      </w:r>
    </w:p>
    <w:p w:rsidR="00000000" w:rsidDel="00000000" w:rsidP="00000000" w:rsidRDefault="00000000" w:rsidRPr="00000000" w14:paraId="0000008F">
      <w:pPr>
        <w:rPr/>
      </w:pPr>
      <w:r w:rsidDel="00000000" w:rsidR="00000000" w:rsidRPr="00000000">
        <w:rPr>
          <w:rtl w:val="0"/>
        </w:rPr>
        <w:t xml:space="preserve">Sicurezza SLH-DSA         Collisione di hash       SHAKE-256, 256 bit</w:t>
      </w:r>
    </w:p>
    <w:p w:rsidR="00000000" w:rsidDel="00000000" w:rsidP="00000000" w:rsidRDefault="00000000" w:rsidRPr="00000000" w14:paraId="00000090">
      <w:pPr>
        <w:rPr/>
      </w:pPr>
      <w:r w:rsidDel="00000000" w:rsidR="00000000" w:rsidRPr="00000000">
        <w:rPr>
          <w:rtl w:val="0"/>
        </w:rPr>
        <w:t xml:space="preserve">Maggioranza BFT           Attacco al 51%           Meccanismo di slashing</w:t>
      </w:r>
    </w:p>
    <w:p w:rsidR="00000000" w:rsidDel="00000000" w:rsidP="00000000" w:rsidRDefault="00000000" w:rsidRPr="00000000" w14:paraId="00000091">
      <w:pPr>
        <w:rPr/>
      </w:pPr>
      <w:r w:rsidDel="00000000" w:rsidR="00000000" w:rsidRPr="00000000">
        <w:rPr>
          <w:rtl w:val="0"/>
        </w:rPr>
        <w:t xml:space="preserve">Integrità QSJG            Compromissione hardware  TPM e attestazione a distanza</w:t>
      </w:r>
    </w:p>
    <w:p w:rsidR="00000000" w:rsidDel="00000000" w:rsidP="00000000" w:rsidRDefault="00000000" w:rsidRPr="00000000" w14:paraId="00000092">
      <w:pPr>
        <w:rPr/>
      </w:pPr>
      <w:r w:rsidDel="00000000" w:rsidR="00000000" w:rsidRPr="00000000">
        <w:rPr>
          <w:rtl w:val="0"/>
        </w:rPr>
        <w:t xml:space="preserve">Solidità di Coq           Bug del verificatore     Provatori multipli (Isabelle)</w:t>
      </w:r>
    </w:p>
    <w:p w:rsidR="00000000" w:rsidDel="00000000" w:rsidP="00000000" w:rsidRDefault="00000000" w:rsidRPr="00000000" w14:paraId="00000093">
      <w:pPr>
        <w:rPr/>
      </w:pPr>
      <w:r w:rsidDel="00000000" w:rsidR="00000000" w:rsidRPr="00000000">
        <w:rPr>
          <w:rtl w:val="0"/>
        </w:rPr>
        <w:t xml:space="preserve">Sincronia parziale        Partizione della rete    Protocollo di cambio di vista</w:t>
      </w:r>
    </w:p>
    <w:p w:rsidR="00000000" w:rsidDel="00000000" w:rsidP="00000000" w:rsidRDefault="00000000" w:rsidRPr="00000000" w14:paraId="00000094">
      <w:pPr>
        <w:rPr/>
      </w:pPr>
      <w:r w:rsidDel="00000000" w:rsidR="00000000" w:rsidRPr="00000000">
        <w:rPr>
          <w:rtl w:val="0"/>
        </w:rPr>
        <w:t xml:space="preserve">```</w:t>
      </w:r>
    </w:p>
    <w:p w:rsidR="00000000" w:rsidDel="00000000" w:rsidP="00000000" w:rsidRDefault="00000000" w:rsidRPr="00000000" w14:paraId="00000095">
      <w:pPr>
        <w:rPr/>
      </w:pPr>
      <w:r w:rsidDel="00000000" w:rsidR="00000000" w:rsidRPr="00000000">
        <w:rPr>
          <w:rtl w:val="0"/>
        </w:rPr>
      </w:r>
    </w:p>
    <w:p w:rsidR="00000000" w:rsidDel="00000000" w:rsidP="00000000" w:rsidRDefault="00000000" w:rsidRPr="00000000" w14:paraId="00000096">
      <w:pPr>
        <w:rPr/>
      </w:pPr>
      <w:r w:rsidDel="00000000" w:rsidR="00000000" w:rsidRPr="00000000">
        <w:rPr>
          <w:rtl w:val="0"/>
        </w:rPr>
      </w:r>
    </w:p>
    <w:p w:rsidR="00000000" w:rsidDel="00000000" w:rsidP="00000000" w:rsidRDefault="00000000" w:rsidRPr="00000000" w14:paraId="00000097">
      <w:pPr>
        <w:rPr/>
      </w:pPr>
      <w:r w:rsidDel="00000000" w:rsidR="00000000" w:rsidRPr="00000000">
        <w:rPr>
          <w:rtl w:val="0"/>
        </w:rPr>
        <w:t xml:space="preserve">=== CAPITOLO 4: FORMALIZZAZIONE DI I²P² ===</w:t>
      </w:r>
    </w:p>
    <w:p w:rsidR="00000000" w:rsidDel="00000000" w:rsidP="00000000" w:rsidRDefault="00000000" w:rsidRPr="00000000" w14:paraId="00000098">
      <w:pPr>
        <w:rPr/>
      </w:pPr>
      <w:r w:rsidDel="00000000" w:rsidR="00000000" w:rsidRPr="00000000">
        <w:rPr>
          <w:rtl w:val="0"/>
        </w:rPr>
      </w:r>
    </w:p>
    <w:p w:rsidR="00000000" w:rsidDel="00000000" w:rsidP="00000000" w:rsidRDefault="00000000" w:rsidRPr="00000000" w14:paraId="00000099">
      <w:pPr>
        <w:rPr/>
      </w:pPr>
      <w:r w:rsidDel="00000000" w:rsidR="00000000" w:rsidRPr="00000000">
        <w:rPr>
          <w:rtl w:val="0"/>
        </w:rPr>
        <w:t xml:space="preserve">--- 4.1 Il Sistema di Tipi Legali ---</w:t>
      </w:r>
    </w:p>
    <w:p w:rsidR="00000000" w:rsidDel="00000000" w:rsidP="00000000" w:rsidRDefault="00000000" w:rsidRPr="00000000" w14:paraId="0000009A">
      <w:pPr>
        <w:rPr/>
      </w:pPr>
      <w:r w:rsidDel="00000000" w:rsidR="00000000" w:rsidRPr="00000000">
        <w:rPr>
          <w:rtl w:val="0"/>
        </w:rPr>
      </w:r>
    </w:p>
    <w:p w:rsidR="00000000" w:rsidDel="00000000" w:rsidP="00000000" w:rsidRDefault="00000000" w:rsidRPr="00000000" w14:paraId="0000009B">
      <w:pPr>
        <w:rPr/>
      </w:pPr>
      <w:r w:rsidDel="00000000" w:rsidR="00000000" w:rsidRPr="00000000">
        <w:rPr>
          <w:rtl w:val="0"/>
        </w:rPr>
        <w:t xml:space="preserve">Definizione 4.1 (Giurisdizione):</w:t>
      </w:r>
    </w:p>
    <w:p w:rsidR="00000000" w:rsidDel="00000000" w:rsidP="00000000" w:rsidRDefault="00000000" w:rsidRPr="00000000" w14:paraId="0000009C">
      <w:pPr>
        <w:rPr/>
      </w:pPr>
      <w:r w:rsidDel="00000000" w:rsidR="00000000" w:rsidRPr="00000000">
        <w:rPr>
          <w:rtl w:val="0"/>
        </w:rPr>
        <w:t xml:space="preserve">Una Giurisdizione j è una n-upla (ID, PK_j, SK_j, Laws_j) dove PK_j è la chiave pubblica ML-KEM-1024, SK_j è la chiave privata detenuta in un'enclave sicura, e Laws_j è un insieme di vincoli nel linguaggio L.</w:t>
      </w:r>
    </w:p>
    <w:p w:rsidR="00000000" w:rsidDel="00000000" w:rsidP="00000000" w:rsidRDefault="00000000" w:rsidRPr="00000000" w14:paraId="0000009D">
      <w:pPr>
        <w:rPr/>
      </w:pPr>
      <w:r w:rsidDel="00000000" w:rsidR="00000000" w:rsidRPr="00000000">
        <w:rPr>
          <w:rtl w:val="0"/>
        </w:rPr>
      </w:r>
    </w:p>
    <w:p w:rsidR="00000000" w:rsidDel="00000000" w:rsidP="00000000" w:rsidRDefault="00000000" w:rsidRPr="00000000" w14:paraId="0000009E">
      <w:pPr>
        <w:rPr/>
      </w:pPr>
      <w:r w:rsidDel="00000000" w:rsidR="00000000" w:rsidRPr="00000000">
        <w:rPr>
          <w:rtl w:val="0"/>
        </w:rPr>
        <w:t xml:space="preserve">Definizione 4.2 (Linguaggio L):</w:t>
      </w:r>
    </w:p>
    <w:p w:rsidR="00000000" w:rsidDel="00000000" w:rsidP="00000000" w:rsidRDefault="00000000" w:rsidRPr="00000000" w14:paraId="0000009F">
      <w:pPr>
        <w:rPr/>
      </w:pPr>
      <w:r w:rsidDel="00000000" w:rsidR="00000000" w:rsidRPr="00000000">
        <w:rPr>
          <w:rtl w:val="0"/>
        </w:rPr>
        <w:t xml:space="preserve">L è una logica del primo ordine decidibile con i seguenti primitivi:</w:t>
      </w:r>
    </w:p>
    <w:p w:rsidR="00000000" w:rsidDel="00000000" w:rsidP="00000000" w:rsidRDefault="00000000" w:rsidRPr="00000000" w14:paraId="000000A0">
      <w:pPr>
        <w:rPr/>
      </w:pPr>
      <w:r w:rsidDel="00000000" w:rsidR="00000000" w:rsidRPr="00000000">
        <w:rPr>
          <w:rtl w:val="0"/>
        </w:rPr>
      </w:r>
    </w:p>
    <w:p w:rsidR="00000000" w:rsidDel="00000000" w:rsidP="00000000" w:rsidRDefault="00000000" w:rsidRPr="00000000" w14:paraId="000000A1">
      <w:pPr>
        <w:rPr/>
      </w:pPr>
      <w:r w:rsidDel="00000000" w:rsidR="00000000" w:rsidRPr="00000000">
        <w:rPr>
          <w:rtl w:val="0"/>
        </w:rPr>
        <w:t xml:space="preserve">    Constraint ::= RequireEncryption(data, alg)</w:t>
      </w:r>
    </w:p>
    <w:p w:rsidR="00000000" w:rsidDel="00000000" w:rsidP="00000000" w:rsidRDefault="00000000" w:rsidRPr="00000000" w14:paraId="000000A2">
      <w:pPr>
        <w:rPr/>
      </w:pPr>
      <w:r w:rsidDel="00000000" w:rsidR="00000000" w:rsidRPr="00000000">
        <w:rPr>
          <w:rtl w:val="0"/>
        </w:rPr>
        <w:t xml:space="preserve">                 | ProhibitDataFlow(j_src, j_dst, category)</w:t>
      </w:r>
    </w:p>
    <w:p w:rsidR="00000000" w:rsidDel="00000000" w:rsidP="00000000" w:rsidRDefault="00000000" w:rsidRPr="00000000" w14:paraId="000000A3">
      <w:pPr>
        <w:rPr/>
      </w:pPr>
      <w:r w:rsidDel="00000000" w:rsidR="00000000" w:rsidRPr="00000000">
        <w:rPr>
          <w:rtl w:val="0"/>
        </w:rPr>
        <w:t xml:space="preserve">                 | MandateDataResidency(category, j)</w:t>
      </w:r>
    </w:p>
    <w:p w:rsidR="00000000" w:rsidDel="00000000" w:rsidP="00000000" w:rsidRDefault="00000000" w:rsidRPr="00000000" w14:paraId="000000A4">
      <w:pPr>
        <w:rPr/>
      </w:pPr>
      <w:r w:rsidDel="00000000" w:rsidR="00000000" w:rsidRPr="00000000">
        <w:rPr>
          <w:rtl w:val="0"/>
        </w:rPr>
        <w:t xml:space="preserve">                 | RequireComplianceProof(j, regulation)</w:t>
      </w:r>
    </w:p>
    <w:p w:rsidR="00000000" w:rsidDel="00000000" w:rsidP="00000000" w:rsidRDefault="00000000" w:rsidRPr="00000000" w14:paraId="000000A5">
      <w:pPr>
        <w:rPr/>
      </w:pPr>
      <w:r w:rsidDel="00000000" w:rsidR="00000000" w:rsidRPr="00000000">
        <w:rPr>
          <w:rtl w:val="0"/>
        </w:rPr>
        <w:t xml:space="preserve">                 | ProhibitInference(model, attribute)</w:t>
      </w:r>
    </w:p>
    <w:p w:rsidR="00000000" w:rsidDel="00000000" w:rsidP="00000000" w:rsidRDefault="00000000" w:rsidRPr="00000000" w14:paraId="000000A6">
      <w:pPr>
        <w:rPr/>
      </w:pPr>
      <w:r w:rsidDel="00000000" w:rsidR="00000000" w:rsidRPr="00000000">
        <w:rPr>
          <w:rtl w:val="0"/>
        </w:rPr>
        <w:t xml:space="preserve">                 | RequirePaymentToken(tx, j)</w:t>
      </w:r>
    </w:p>
    <w:p w:rsidR="00000000" w:rsidDel="00000000" w:rsidP="00000000" w:rsidRDefault="00000000" w:rsidRPr="00000000" w14:paraId="000000A7">
      <w:pPr>
        <w:rPr/>
      </w:pPr>
      <w:r w:rsidDel="00000000" w:rsidR="00000000" w:rsidRPr="00000000">
        <w:rPr>
          <w:rtl w:val="0"/>
        </w:rPr>
      </w:r>
    </w:p>
    <w:p w:rsidR="00000000" w:rsidDel="00000000" w:rsidP="00000000" w:rsidRDefault="00000000" w:rsidRPr="00000000" w14:paraId="000000A8">
      <w:pPr>
        <w:rPr/>
      </w:pPr>
      <w:r w:rsidDel="00000000" w:rsidR="00000000" w:rsidRPr="00000000">
        <w:rPr>
          <w:rtl w:val="0"/>
        </w:rPr>
        <w:t xml:space="preserve">Definizione 4.3 (Pacchetto Sovrano):</w:t>
      </w:r>
    </w:p>
    <w:p w:rsidR="00000000" w:rsidDel="00000000" w:rsidP="00000000" w:rsidRDefault="00000000" w:rsidRPr="00000000" w14:paraId="000000A9">
      <w:pPr>
        <w:rPr/>
      </w:pPr>
      <w:r w:rsidDel="00000000" w:rsidR="00000000" w:rsidRPr="00000000">
        <w:rPr>
          <w:rtl w:val="0"/>
        </w:rPr>
        <w:t xml:space="preserve">Un Pacchetto Sovrano SP è un registro dipendente:</w:t>
      </w:r>
    </w:p>
    <w:p w:rsidR="00000000" w:rsidDel="00000000" w:rsidP="00000000" w:rsidRDefault="00000000" w:rsidRPr="00000000" w14:paraId="000000AA">
      <w:pPr>
        <w:rPr/>
      </w:pPr>
      <w:r w:rsidDel="00000000" w:rsidR="00000000" w:rsidRPr="00000000">
        <w:rPr>
          <w:rtl w:val="0"/>
        </w:rPr>
      </w:r>
    </w:p>
    <w:p w:rsidR="00000000" w:rsidDel="00000000" w:rsidP="00000000" w:rsidRDefault="00000000" w:rsidRPr="00000000" w14:paraId="000000AB">
      <w:pPr>
        <w:rPr/>
      </w:pPr>
      <w:r w:rsidDel="00000000" w:rsidR="00000000" w:rsidRPr="00000000">
        <w:rPr>
          <w:rtl w:val="0"/>
        </w:rPr>
        <w:t xml:space="preserve">    SP := { payload : bytes;</w:t>
      </w:r>
    </w:p>
    <w:p w:rsidR="00000000" w:rsidDel="00000000" w:rsidP="00000000" w:rsidRDefault="00000000" w:rsidRPr="00000000" w14:paraId="000000AC">
      <w:pPr>
        <w:rPr/>
      </w:pPr>
      <w:r w:rsidDel="00000000" w:rsidR="00000000" w:rsidRPr="00000000">
        <w:rPr>
          <w:rtl w:val="0"/>
        </w:rPr>
        <w:t xml:space="preserve">            src_jurisdiction : Jurisdiction;</w:t>
      </w:r>
    </w:p>
    <w:p w:rsidR="00000000" w:rsidDel="00000000" w:rsidP="00000000" w:rsidRDefault="00000000" w:rsidRPr="00000000" w14:paraId="000000AD">
      <w:pPr>
        <w:rPr/>
      </w:pPr>
      <w:r w:rsidDel="00000000" w:rsidR="00000000" w:rsidRPr="00000000">
        <w:rPr>
          <w:rtl w:val="0"/>
        </w:rPr>
        <w:t xml:space="preserve">            dst_jurisdiction : Jurisdiction;</w:t>
      </w:r>
    </w:p>
    <w:p w:rsidR="00000000" w:rsidDel="00000000" w:rsidP="00000000" w:rsidRDefault="00000000" w:rsidRPr="00000000" w14:paraId="000000AE">
      <w:pPr>
        <w:rPr/>
      </w:pPr>
      <w:r w:rsidDel="00000000" w:rsidR="00000000" w:rsidRPr="00000000">
        <w:rPr>
          <w:rtl w:val="0"/>
        </w:rPr>
        <w:t xml:space="preserve">            legal_constraints : list L;</w:t>
      </w:r>
    </w:p>
    <w:p w:rsidR="00000000" w:rsidDel="00000000" w:rsidP="00000000" w:rsidRDefault="00000000" w:rsidRPr="00000000" w14:paraId="000000AF">
      <w:pPr>
        <w:rPr/>
      </w:pPr>
      <w:r w:rsidDel="00000000" w:rsidR="00000000" w:rsidRPr="00000000">
        <w:rPr>
          <w:rtl w:val="0"/>
        </w:rPr>
        <w:t xml:space="preserve">            pqc_header : ML-KEM.Ciphertext × SLH-DSA.Signature;</w:t>
      </w:r>
    </w:p>
    <w:p w:rsidR="00000000" w:rsidDel="00000000" w:rsidP="00000000" w:rsidRDefault="00000000" w:rsidRPr="00000000" w14:paraId="000000B0">
      <w:pPr>
        <w:rPr/>
      </w:pPr>
      <w:r w:rsidDel="00000000" w:rsidR="00000000" w:rsidRPr="00000000">
        <w:rPr>
          <w:rtl w:val="0"/>
        </w:rPr>
        <w:t xml:space="preserve">            compliance_proof : Π (c ∈ legal_constraints), STARK(payload, c);</w:t>
      </w:r>
    </w:p>
    <w:p w:rsidR="00000000" w:rsidDel="00000000" w:rsidP="00000000" w:rsidRDefault="00000000" w:rsidRPr="00000000" w14:paraId="000000B1">
      <w:pPr>
        <w:rPr/>
      </w:pPr>
      <w:r w:rsidDel="00000000" w:rsidR="00000000" w:rsidRPr="00000000">
        <w:rPr>
          <w:rtl w:val="0"/>
        </w:rPr>
        <w:t xml:space="preserve">            route_proof : ProofOfValidPath(src, dst, legal_constraints);</w:t>
      </w:r>
    </w:p>
    <w:p w:rsidR="00000000" w:rsidDel="00000000" w:rsidP="00000000" w:rsidRDefault="00000000" w:rsidRPr="00000000" w14:paraId="000000B2">
      <w:pPr>
        <w:rPr/>
      </w:pPr>
      <w:r w:rsidDel="00000000" w:rsidR="00000000" w:rsidRPr="00000000">
        <w:rPr>
          <w:rtl w:val="0"/>
        </w:rPr>
        <w:t xml:space="preserve">            trust_score : SHATM.Score;</w:t>
      </w:r>
    </w:p>
    <w:p w:rsidR="00000000" w:rsidDel="00000000" w:rsidP="00000000" w:rsidRDefault="00000000" w:rsidRPr="00000000" w14:paraId="000000B3">
      <w:pPr>
        <w:rPr/>
      </w:pPr>
      <w:r w:rsidDel="00000000" w:rsidR="00000000" w:rsidRPr="00000000">
        <w:rPr>
          <w:rtl w:val="0"/>
        </w:rPr>
        <w:t xml:space="preserve">            consensus_cert : BFT-Lite.Certificate }</w:t>
      </w:r>
    </w:p>
    <w:p w:rsidR="00000000" w:rsidDel="00000000" w:rsidP="00000000" w:rsidRDefault="00000000" w:rsidRPr="00000000" w14:paraId="000000B4">
      <w:pPr>
        <w:rPr/>
      </w:pPr>
      <w:r w:rsidDel="00000000" w:rsidR="00000000" w:rsidRPr="00000000">
        <w:rPr>
          <w:rtl w:val="0"/>
        </w:rPr>
      </w:r>
    </w:p>
    <w:p w:rsidR="00000000" w:rsidDel="00000000" w:rsidP="00000000" w:rsidRDefault="00000000" w:rsidRPr="00000000" w14:paraId="000000B5">
      <w:pPr>
        <w:rPr/>
      </w:pPr>
      <w:r w:rsidDel="00000000" w:rsidR="00000000" w:rsidRPr="00000000">
        <w:rPr>
          <w:rtl w:val="0"/>
        </w:rPr>
        <w:t xml:space="preserve">--- 4.2 Teoremi Fondamentali ---</w:t>
      </w:r>
    </w:p>
    <w:p w:rsidR="00000000" w:rsidDel="00000000" w:rsidP="00000000" w:rsidRDefault="00000000" w:rsidRPr="00000000" w14:paraId="000000B6">
      <w:pPr>
        <w:rPr/>
      </w:pPr>
      <w:r w:rsidDel="00000000" w:rsidR="00000000" w:rsidRPr="00000000">
        <w:rPr>
          <w:rtl w:val="0"/>
        </w:rPr>
      </w:r>
    </w:p>
    <w:p w:rsidR="00000000" w:rsidDel="00000000" w:rsidP="00000000" w:rsidRDefault="00000000" w:rsidRPr="00000000" w14:paraId="000000B7">
      <w:pPr>
        <w:rPr/>
      </w:pPr>
      <w:r w:rsidDel="00000000" w:rsidR="00000000" w:rsidRPr="00000000">
        <w:rPr>
          <w:rtl w:val="0"/>
        </w:rPr>
        <w:t xml:space="preserve">Teorema 4.1 (Inroutabilità della Non-Conformità):</w:t>
      </w:r>
    </w:p>
    <w:p w:rsidR="00000000" w:rsidDel="00000000" w:rsidP="00000000" w:rsidRDefault="00000000" w:rsidRPr="00000000" w14:paraId="000000B8">
      <w:pPr>
        <w:rPr/>
      </w:pPr>
      <w:r w:rsidDel="00000000" w:rsidR="00000000" w:rsidRPr="00000000">
        <w:rPr>
          <w:rtl w:val="0"/>
        </w:rPr>
        <w:t xml:space="preserve">Se un pacchetto p manca di compliance_proof per un c ∈ legal_constraints qualsiasi, allora p non è un termine di tipo SovereignPacket. Per Curry-Howard, non può essere costruito. Qualsiasi router che implementi la specifica I²P² rifiuterà p al momento dell'analisi sintattica.</w:t>
      </w:r>
    </w:p>
    <w:p w:rsidR="00000000" w:rsidDel="00000000" w:rsidP="00000000" w:rsidRDefault="00000000" w:rsidRPr="00000000" w14:paraId="000000B9">
      <w:pPr>
        <w:rPr/>
      </w:pPr>
      <w:r w:rsidDel="00000000" w:rsidR="00000000" w:rsidRPr="00000000">
        <w:rPr>
          <w:rtl w:val="0"/>
        </w:rPr>
      </w:r>
    </w:p>
    <w:p w:rsidR="00000000" w:rsidDel="00000000" w:rsidP="00000000" w:rsidRDefault="00000000" w:rsidRPr="00000000" w14:paraId="000000BA">
      <w:pPr>
        <w:rPr/>
      </w:pPr>
      <w:r w:rsidDel="00000000" w:rsidR="00000000" w:rsidRPr="00000000">
        <w:rPr>
          <w:rtl w:val="0"/>
        </w:rPr>
        <w:t xml:space="preserve">Dimostrazione: Per la Definizione 4.3, compliance_proof è un campo richiesto con un tipo dipendente Π (c ∈ legal_constraints), STARK(payload, c). Se ∃ c tale che nessuna prova esista, il prodotto dipendente è vuoto. In Coq, tentare di costruire un tale registro genera un errore di tipo. L'analizzatore sintattico implementa il verificatore di tipi. ∎</w:t>
      </w:r>
    </w:p>
    <w:p w:rsidR="00000000" w:rsidDel="00000000" w:rsidP="00000000" w:rsidRDefault="00000000" w:rsidRPr="00000000" w14:paraId="000000BB">
      <w:pPr>
        <w:rPr/>
      </w:pPr>
      <w:r w:rsidDel="00000000" w:rsidR="00000000" w:rsidRPr="00000000">
        <w:rPr>
          <w:rtl w:val="0"/>
        </w:rPr>
      </w:r>
    </w:p>
    <w:p w:rsidR="00000000" w:rsidDel="00000000" w:rsidP="00000000" w:rsidRDefault="00000000" w:rsidRPr="00000000" w14:paraId="000000BC">
      <w:pPr>
        <w:rPr/>
      </w:pPr>
      <w:r w:rsidDel="00000000" w:rsidR="00000000" w:rsidRPr="00000000">
        <w:rPr>
          <w:rtl w:val="0"/>
        </w:rPr>
        <w:t xml:space="preserve">Teorema 4.2 (Resistenza Quantistica):</w:t>
      </w:r>
    </w:p>
    <w:p w:rsidR="00000000" w:rsidDel="00000000" w:rsidP="00000000" w:rsidRDefault="00000000" w:rsidRPr="00000000" w14:paraId="000000BD">
      <w:pPr>
        <w:rPr/>
      </w:pPr>
      <w:r w:rsidDel="00000000" w:rsidR="00000000" w:rsidRPr="00000000">
        <w:rPr>
          <w:rtl w:val="0"/>
        </w:rPr>
        <w:t xml:space="preserve">Sotto l'ipotesi MLWE, un avversario che possiede un computer quantistico non può decifrare payload senza SK_dst né forgiare compliance_proof senza rompere SLH-DSA.</w:t>
      </w:r>
    </w:p>
    <w:p w:rsidR="00000000" w:rsidDel="00000000" w:rsidP="00000000" w:rsidRDefault="00000000" w:rsidRPr="00000000" w14:paraId="000000BE">
      <w:pPr>
        <w:rPr/>
      </w:pPr>
      <w:r w:rsidDel="00000000" w:rsidR="00000000" w:rsidRPr="00000000">
        <w:rPr>
          <w:rtl w:val="0"/>
        </w:rPr>
      </w:r>
    </w:p>
    <w:p w:rsidR="00000000" w:rsidDel="00000000" w:rsidP="00000000" w:rsidRDefault="00000000" w:rsidRPr="00000000" w14:paraId="000000BF">
      <w:pPr>
        <w:rPr/>
      </w:pPr>
      <w:r w:rsidDel="00000000" w:rsidR="00000000" w:rsidRPr="00000000">
        <w:rPr>
          <w:rtl w:val="0"/>
        </w:rPr>
        <w:t xml:space="preserve">Dimostrazione: payload è cifrato con K ← ML-KEM.Decaps(SK_dst, pqc_header.ct). Secondo lo standard FIPS 203, ML-KEM-1024 è IND-CCA2 sicuro sotto MLWE. compliance_proof è firmato con SLH-DSA, che è EUF-CMA sicuro sotto la resistenza alle collisioni delle funzioni di hash. ∎</w:t>
      </w:r>
    </w:p>
    <w:p w:rsidR="00000000" w:rsidDel="00000000" w:rsidP="00000000" w:rsidRDefault="00000000" w:rsidRPr="00000000" w14:paraId="000000C0">
      <w:pPr>
        <w:rPr/>
      </w:pPr>
      <w:r w:rsidDel="00000000" w:rsidR="00000000" w:rsidRPr="00000000">
        <w:rPr>
          <w:rtl w:val="0"/>
        </w:rPr>
      </w:r>
    </w:p>
    <w:p w:rsidR="00000000" w:rsidDel="00000000" w:rsidP="00000000" w:rsidRDefault="00000000" w:rsidRPr="00000000" w14:paraId="000000C1">
      <w:pPr>
        <w:rPr/>
      </w:pPr>
      <w:r w:rsidDel="00000000" w:rsidR="00000000" w:rsidRPr="00000000">
        <w:rPr>
          <w:rtl w:val="0"/>
        </w:rPr>
        <w:t xml:space="preserve">Teorema 4.3 (Conformità da Estremità a Estremità):</w:t>
      </w:r>
    </w:p>
    <w:p w:rsidR="00000000" w:rsidDel="00000000" w:rsidP="00000000" w:rsidRDefault="00000000" w:rsidRPr="00000000" w14:paraId="000000C2">
      <w:pPr>
        <w:rPr/>
      </w:pPr>
      <w:r w:rsidDel="00000000" w:rsidR="00000000" w:rsidRPr="00000000">
        <w:rPr>
          <w:rtl w:val="0"/>
        </w:rPr>
        <w:t xml:space="preserve">Se SP attraversa i router R_1,..., R_n, e ogni R_i verifica route_proof e compliance_proof, allora SP.payload soddisfa tutti i c ∈ ⋃ Laws_{R_i} alla consegna.</w:t>
      </w:r>
    </w:p>
    <w:p w:rsidR="00000000" w:rsidDel="00000000" w:rsidP="00000000" w:rsidRDefault="00000000" w:rsidRPr="00000000" w14:paraId="000000C3">
      <w:pPr>
        <w:rPr/>
      </w:pPr>
      <w:r w:rsidDel="00000000" w:rsidR="00000000" w:rsidRPr="00000000">
        <w:rPr>
          <w:rtl w:val="0"/>
        </w:rPr>
      </w:r>
    </w:p>
    <w:p w:rsidR="00000000" w:rsidDel="00000000" w:rsidP="00000000" w:rsidRDefault="00000000" w:rsidRPr="00000000" w14:paraId="000000C4">
      <w:pPr>
        <w:rPr/>
      </w:pPr>
      <w:r w:rsidDel="00000000" w:rsidR="00000000" w:rsidRPr="00000000">
        <w:rPr>
          <w:rtl w:val="0"/>
        </w:rPr>
        <w:t xml:space="preserve">--- 4.3 SHATM: Modello di Fiducia Adattivo Auto-Cicatrizzante ---</w:t>
      </w:r>
    </w:p>
    <w:p w:rsidR="00000000" w:rsidDel="00000000" w:rsidP="00000000" w:rsidRDefault="00000000" w:rsidRPr="00000000" w14:paraId="000000C5">
      <w:pPr>
        <w:rPr/>
      </w:pPr>
      <w:r w:rsidDel="00000000" w:rsidR="00000000" w:rsidRPr="00000000">
        <w:rPr>
          <w:rtl w:val="0"/>
        </w:rPr>
      </w:r>
    </w:p>
    <w:p w:rsidR="00000000" w:rsidDel="00000000" w:rsidP="00000000" w:rsidRDefault="00000000" w:rsidRPr="00000000" w14:paraId="000000C6">
      <w:pPr>
        <w:rPr/>
      </w:pPr>
      <w:r w:rsidDel="00000000" w:rsidR="00000000" w:rsidRPr="00000000">
        <w:rPr>
          <w:rtl w:val="0"/>
        </w:rPr>
        <w:t xml:space="preserve">Definizione 4.4 (Punteggio di Fiducia):</w:t>
      </w:r>
    </w:p>
    <w:p w:rsidR="00000000" w:rsidDel="00000000" w:rsidP="00000000" w:rsidRDefault="00000000" w:rsidRPr="00000000" w14:paraId="000000C7">
      <w:pPr>
        <w:rPr/>
      </w:pPr>
      <w:r w:rsidDel="00000000" w:rsidR="00000000" w:rsidRPr="00000000">
        <w:rPr>
          <w:rtl w:val="0"/>
        </w:rPr>
        <w:t xml:space="preserve">Per un'entità e al tempo t, il punteggio di fiducia è:</w:t>
      </w:r>
    </w:p>
    <w:p w:rsidR="00000000" w:rsidDel="00000000" w:rsidP="00000000" w:rsidRDefault="00000000" w:rsidRPr="00000000" w14:paraId="000000C8">
      <w:pPr>
        <w:rPr/>
      </w:pPr>
      <w:r w:rsidDel="00000000" w:rsidR="00000000" w:rsidRPr="00000000">
        <w:rPr>
          <w:rtl w:val="0"/>
        </w:rPr>
      </w:r>
    </w:p>
    <w:p w:rsidR="00000000" w:rsidDel="00000000" w:rsidP="00000000" w:rsidRDefault="00000000" w:rsidRPr="00000000" w14:paraId="000000C9">
      <w:pPr>
        <w:rPr/>
      </w:pPr>
      <w:r w:rsidDel="00000000" w:rsidR="00000000" w:rsidRPr="00000000">
        <w:rPr>
          <w:rtl w:val="0"/>
        </w:rPr>
        <w:t xml:space="preserve">    Trust(e,t) = σ(α·B + β·H + γ·C + δ·R + ε)</w:t>
      </w:r>
    </w:p>
    <w:p w:rsidR="00000000" w:rsidDel="00000000" w:rsidP="00000000" w:rsidRDefault="00000000" w:rsidRPr="00000000" w14:paraId="000000CA">
      <w:pPr>
        <w:rPr/>
      </w:pPr>
      <w:r w:rsidDel="00000000" w:rsidR="00000000" w:rsidRPr="00000000">
        <w:rPr>
          <w:rtl w:val="0"/>
        </w:rPr>
      </w:r>
    </w:p>
    <w:p w:rsidR="00000000" w:rsidDel="00000000" w:rsidP="00000000" w:rsidRDefault="00000000" w:rsidRPr="00000000" w14:paraId="000000CB">
      <w:pPr>
        <w:rPr/>
      </w:pPr>
      <w:r w:rsidDel="00000000" w:rsidR="00000000" w:rsidRPr="00000000">
        <w:rPr>
          <w:rtl w:val="0"/>
        </w:rPr>
        <w:t xml:space="preserve">dove σ è una funzione di attivazione non lineare differenziabile (sigmoide o ReLU modificata), B/H/C/R sono le componenti normalizzate comportamentale/storica/contestuale/resilienza, e i pesi α, β, γ, δ sono ottimizzati tramite una programmazione convessa.</w:t>
      </w:r>
    </w:p>
    <w:p w:rsidR="00000000" w:rsidDel="00000000" w:rsidP="00000000" w:rsidRDefault="00000000" w:rsidRPr="00000000" w14:paraId="000000CC">
      <w:pPr>
        <w:rPr/>
      </w:pPr>
      <w:r w:rsidDel="00000000" w:rsidR="00000000" w:rsidRPr="00000000">
        <w:rPr>
          <w:rtl w:val="0"/>
        </w:rPr>
      </w:r>
    </w:p>
    <w:p w:rsidR="00000000" w:rsidDel="00000000" w:rsidP="00000000" w:rsidRDefault="00000000" w:rsidRPr="00000000" w14:paraId="000000CD">
      <w:pPr>
        <w:rPr/>
      </w:pPr>
      <w:r w:rsidDel="00000000" w:rsidR="00000000" w:rsidRPr="00000000">
        <w:rPr>
          <w:rtl w:val="0"/>
        </w:rPr>
        <w:t xml:space="preserve">Teorema 4.4 (Convergenza della Fiducia):</w:t>
      </w:r>
    </w:p>
    <w:p w:rsidR="00000000" w:rsidDel="00000000" w:rsidP="00000000" w:rsidRDefault="00000000" w:rsidRPr="00000000" w14:paraId="000000CE">
      <w:pPr>
        <w:rPr/>
      </w:pPr>
      <w:r w:rsidDel="00000000" w:rsidR="00000000" w:rsidRPr="00000000">
        <w:rPr>
          <w:rtl w:val="0"/>
        </w:rPr>
        <w:t xml:space="preserve">Sotto le condizioni standard di approssimazione stocastica (continuità di Lipschitz, tassi di apprendimento di Robbins-Monro η_t soddisfacenti Ση_t = ∞, Ση_t² &lt; ∞, distribuzione di dati ergodica, etichette di violazione non prevenute), Trust(e,t) converge quasi sicuramente verso l'affidabilità reale dell'entità quando t → ∞.</w:t>
      </w:r>
    </w:p>
    <w:p w:rsidR="00000000" w:rsidDel="00000000" w:rsidP="00000000" w:rsidRDefault="00000000" w:rsidRPr="00000000" w14:paraId="000000CF">
      <w:pPr>
        <w:rPr/>
      </w:pPr>
      <w:r w:rsidDel="00000000" w:rsidR="00000000" w:rsidRPr="00000000">
        <w:rPr>
          <w:rtl w:val="0"/>
        </w:rPr>
      </w:r>
    </w:p>
    <w:p w:rsidR="00000000" w:rsidDel="00000000" w:rsidP="00000000" w:rsidRDefault="00000000" w:rsidRPr="00000000" w14:paraId="000000D0">
      <w:pPr>
        <w:rPr/>
      </w:pPr>
      <w:r w:rsidDel="00000000" w:rsidR="00000000" w:rsidRPr="00000000">
        <w:rPr>
          <w:rtl w:val="0"/>
        </w:rPr>
        <w:t xml:space="preserve">Dimostrazione: La regola di aggiornamento dei pesi W_{t+1} = W_t - η_t ∇L(W_t) con proiezione sul simplesso ΣW_i = 1, W_i ≥ 0 soddisfa le condizioni di Robbins-Monro. Per il Teorema di Convergenza delle Martingale, la funzione di perdita L(W) converge quasi sicuramente, implicando Trust(e,t) → TrueReliability(e). ∎</w:t>
      </w:r>
    </w:p>
    <w:p w:rsidR="00000000" w:rsidDel="00000000" w:rsidP="00000000" w:rsidRDefault="00000000" w:rsidRPr="00000000" w14:paraId="000000D1">
      <w:pPr>
        <w:rPr/>
      </w:pPr>
      <w:r w:rsidDel="00000000" w:rsidR="00000000" w:rsidRPr="00000000">
        <w:rPr>
          <w:rtl w:val="0"/>
        </w:rPr>
      </w:r>
    </w:p>
    <w:p w:rsidR="00000000" w:rsidDel="00000000" w:rsidP="00000000" w:rsidRDefault="00000000" w:rsidRPr="00000000" w14:paraId="000000D2">
      <w:pPr>
        <w:rPr/>
      </w:pPr>
      <w:r w:rsidDel="00000000" w:rsidR="00000000" w:rsidRPr="00000000">
        <w:rPr>
          <w:rtl w:val="0"/>
        </w:rPr>
        <w:t xml:space="preserve">Algoritmo 4.1: Ottimizzazione Dinamica del Punteggio di Fiducia e dei Pesi SHATM</w:t>
      </w:r>
    </w:p>
    <w:p w:rsidR="00000000" w:rsidDel="00000000" w:rsidP="00000000" w:rsidRDefault="00000000" w:rsidRPr="00000000" w14:paraId="000000D3">
      <w:pPr>
        <w:rPr/>
      </w:pPr>
      <w:r w:rsidDel="00000000" w:rsidR="00000000" w:rsidRPr="00000000">
        <w:rPr>
          <w:rtl w:val="0"/>
        </w:rPr>
        <w:t xml:space="preserve">    Ingresso: Entità e, Tempo t, Flusso di Eventi E_t, Dati Storici H</w:t>
      </w:r>
    </w:p>
    <w:p w:rsidR="00000000" w:rsidDel="00000000" w:rsidP="00000000" w:rsidRDefault="00000000" w:rsidRPr="00000000" w14:paraId="000000D4">
      <w:pPr>
        <w:rPr/>
      </w:pPr>
      <w:r w:rsidDel="00000000" w:rsidR="00000000" w:rsidRPr="00000000">
        <w:rPr>
          <w:rtl w:val="0"/>
        </w:rPr>
        <w:t xml:space="preserve">    Uscita: Trust(e,t), Pesi Aggiornati W_t = [α, β, γ, δ]</w:t>
      </w:r>
    </w:p>
    <w:p w:rsidR="00000000" w:rsidDel="00000000" w:rsidP="00000000" w:rsidRDefault="00000000" w:rsidRPr="00000000" w14:paraId="000000D5">
      <w:pPr>
        <w:rPr/>
      </w:pPr>
      <w:r w:rsidDel="00000000" w:rsidR="00000000" w:rsidRPr="00000000">
        <w:rPr>
          <w:rtl w:val="0"/>
        </w:rPr>
        <w:t xml:space="preserve">    </w:t>
      </w:r>
    </w:p>
    <w:p w:rsidR="00000000" w:rsidDel="00000000" w:rsidP="00000000" w:rsidRDefault="00000000" w:rsidRPr="00000000" w14:paraId="000000D6">
      <w:pPr>
        <w:rPr/>
      </w:pPr>
      <w:r w:rsidDel="00000000" w:rsidR="00000000" w:rsidRPr="00000000">
        <w:rPr>
          <w:rtl w:val="0"/>
        </w:rPr>
        <w:t xml:space="preserve">    1. Inizializzare W_0 = [0.25, 0.25, 0.25, 0.25], Tasso di Apprendimento η_t</w:t>
      </w:r>
    </w:p>
    <w:p w:rsidR="00000000" w:rsidDel="00000000" w:rsidP="00000000" w:rsidRDefault="00000000" w:rsidRPr="00000000" w14:paraId="000000D7">
      <w:pPr>
        <w:rPr/>
      </w:pPr>
      <w:r w:rsidDel="00000000" w:rsidR="00000000" w:rsidRPr="00000000">
        <w:rPr>
          <w:rtl w:val="0"/>
        </w:rPr>
        <w:t xml:space="preserve">    2. Estrarre le Caratteristiche: B_t = f_behavior(E_t), H_t = f_history(H)</w:t>
      </w:r>
    </w:p>
    <w:p w:rsidR="00000000" w:rsidDel="00000000" w:rsidP="00000000" w:rsidRDefault="00000000" w:rsidRPr="00000000" w14:paraId="000000D8">
      <w:pPr>
        <w:rPr/>
      </w:pPr>
      <w:r w:rsidDel="00000000" w:rsidR="00000000" w:rsidRPr="00000000">
        <w:rPr>
          <w:rtl w:val="0"/>
        </w:rPr>
        <w:t xml:space="preserve">    3. Calcolare i punteggi Contestuali C_t e di Resilienza R_t</w:t>
      </w:r>
    </w:p>
    <w:p w:rsidR="00000000" w:rsidDel="00000000" w:rsidP="00000000" w:rsidRDefault="00000000" w:rsidRPr="00000000" w14:paraId="000000D9">
      <w:pPr>
        <w:rPr/>
      </w:pPr>
      <w:r w:rsidDel="00000000" w:rsidR="00000000" w:rsidRPr="00000000">
        <w:rPr>
          <w:rtl w:val="0"/>
        </w:rPr>
        <w:t xml:space="preserve">    4. Calcolare il Punteggio Grezzo: S_t = α·B_t + β·H_t + γ·C_t + δ·R_t</w:t>
      </w:r>
    </w:p>
    <w:p w:rsidR="00000000" w:rsidDel="00000000" w:rsidP="00000000" w:rsidRDefault="00000000" w:rsidRPr="00000000" w14:paraId="000000DA">
      <w:pPr>
        <w:rPr/>
      </w:pPr>
      <w:r w:rsidDel="00000000" w:rsidR="00000000" w:rsidRPr="00000000">
        <w:rPr>
          <w:rtl w:val="0"/>
        </w:rPr>
        <w:t xml:space="preserve">    5. Applicare l'Attivazione Non Lineare: Trust(e,t) = σ(S_t)</w:t>
      </w:r>
    </w:p>
    <w:p w:rsidR="00000000" w:rsidDel="00000000" w:rsidP="00000000" w:rsidRDefault="00000000" w:rsidRPr="00000000" w14:paraId="000000DB">
      <w:pPr>
        <w:rPr/>
      </w:pPr>
      <w:r w:rsidDel="00000000" w:rsidR="00000000" w:rsidRPr="00000000">
        <w:rPr>
          <w:rtl w:val="0"/>
        </w:rPr>
        <w:t xml:space="preserve">    6. Se Trust(e,t) &lt; θ_risk:</w:t>
      </w:r>
    </w:p>
    <w:p w:rsidR="00000000" w:rsidDel="00000000" w:rsidP="00000000" w:rsidRDefault="00000000" w:rsidRPr="00000000" w14:paraId="000000DC">
      <w:pPr>
        <w:rPr/>
      </w:pPr>
      <w:r w:rsidDel="00000000" w:rsidR="00000000" w:rsidRPr="00000000">
        <w:rPr>
          <w:rtl w:val="0"/>
        </w:rPr>
        <w:t xml:space="preserve">         Attivare il Protocollo di Recupero in 5 Fasi (Isolamento → Sfida)</w:t>
      </w:r>
    </w:p>
    <w:p w:rsidR="00000000" w:rsidDel="00000000" w:rsidP="00000000" w:rsidRDefault="00000000" w:rsidRPr="00000000" w14:paraId="000000DD">
      <w:pPr>
        <w:rPr/>
      </w:pPr>
      <w:r w:rsidDel="00000000" w:rsidR="00000000" w:rsidRPr="00000000">
        <w:rPr>
          <w:rtl w:val="0"/>
        </w:rPr>
        <w:t xml:space="preserve">    7. Definire la Perdita: L(W) = -[y log(Trust) + (1-y) log(1-Trust)] + λ∥W∥²₂</w:t>
      </w:r>
    </w:p>
    <w:p w:rsidR="00000000" w:rsidDel="00000000" w:rsidP="00000000" w:rsidRDefault="00000000" w:rsidRPr="00000000" w14:paraId="000000DE">
      <w:pPr>
        <w:rPr/>
      </w:pPr>
      <w:r w:rsidDel="00000000" w:rsidR="00000000" w:rsidRPr="00000000">
        <w:rPr>
          <w:rtl w:val="0"/>
        </w:rPr>
        <w:t xml:space="preserve">    8. Calcolare il Gradiente: ∇L(W_t) = ∂L/∂W_t</w:t>
      </w:r>
    </w:p>
    <w:p w:rsidR="00000000" w:rsidDel="00000000" w:rsidP="00000000" w:rsidRDefault="00000000" w:rsidRPr="00000000" w14:paraId="000000DF">
      <w:pPr>
        <w:rPr/>
      </w:pPr>
      <w:r w:rsidDel="00000000" w:rsidR="00000000" w:rsidRPr="00000000">
        <w:rPr>
          <w:rtl w:val="0"/>
        </w:rPr>
        <w:t xml:space="preserve">    9. Aggiornare i Pesi: W_{t+1} = W_t - η_t · ∇L(W_t)</w:t>
      </w:r>
    </w:p>
    <w:p w:rsidR="00000000" w:rsidDel="00000000" w:rsidP="00000000" w:rsidRDefault="00000000" w:rsidRPr="00000000" w14:paraId="000000E0">
      <w:pPr>
        <w:rPr/>
      </w:pPr>
      <w:r w:rsidDel="00000000" w:rsidR="00000000" w:rsidRPr="00000000">
        <w:rPr>
          <w:rtl w:val="0"/>
        </w:rPr>
        <w:t xml:space="preserve">    10. Proiettare W_{t+1} sul Simplesso: ΣW_i = 1, W_i ≥ 0</w:t>
      </w:r>
    </w:p>
    <w:p w:rsidR="00000000" w:rsidDel="00000000" w:rsidP="00000000" w:rsidRDefault="00000000" w:rsidRPr="00000000" w14:paraId="000000E1">
      <w:pPr>
        <w:rPr/>
      </w:pPr>
      <w:r w:rsidDel="00000000" w:rsidR="00000000" w:rsidRPr="00000000">
        <w:rPr>
          <w:rtl w:val="0"/>
        </w:rPr>
        <w:t xml:space="preserve">    11. Restituire Trust(e,t), W_{t+1}</w:t>
      </w:r>
    </w:p>
    <w:p w:rsidR="00000000" w:rsidDel="00000000" w:rsidP="00000000" w:rsidRDefault="00000000" w:rsidRPr="00000000" w14:paraId="000000E2">
      <w:pPr>
        <w:rPr/>
      </w:pPr>
      <w:r w:rsidDel="00000000" w:rsidR="00000000" w:rsidRPr="00000000">
        <w:rPr>
          <w:rtl w:val="0"/>
        </w:rPr>
      </w:r>
    </w:p>
    <w:p w:rsidR="00000000" w:rsidDel="00000000" w:rsidP="00000000" w:rsidRDefault="00000000" w:rsidRPr="00000000" w14:paraId="000000E3">
      <w:pPr>
        <w:rPr/>
      </w:pPr>
      <w:r w:rsidDel="00000000" w:rsidR="00000000" w:rsidRPr="00000000">
        <w:rPr>
          <w:rtl w:val="0"/>
        </w:rPr>
        <w:t xml:space="preserve">--- 4.4 BFT-Lite: Consenso Leggero per l'Integrità dell'Audit ---</w:t>
      </w:r>
    </w:p>
    <w:p w:rsidR="00000000" w:rsidDel="00000000" w:rsidP="00000000" w:rsidRDefault="00000000" w:rsidRPr="00000000" w14:paraId="000000E4">
      <w:pPr>
        <w:rPr/>
      </w:pPr>
      <w:r w:rsidDel="00000000" w:rsidR="00000000" w:rsidRPr="00000000">
        <w:rPr>
          <w:rtl w:val="0"/>
        </w:rPr>
      </w:r>
    </w:p>
    <w:p w:rsidR="00000000" w:rsidDel="00000000" w:rsidP="00000000" w:rsidRDefault="00000000" w:rsidRPr="00000000" w14:paraId="000000E5">
      <w:pPr>
        <w:rPr/>
      </w:pPr>
      <w:r w:rsidDel="00000000" w:rsidR="00000000" w:rsidRPr="00000000">
        <w:rPr>
          <w:rtl w:val="0"/>
        </w:rPr>
        <w:t xml:space="preserve">Definizione 4.5 (Protocollo BFT-Lite):</w:t>
      </w:r>
    </w:p>
    <w:p w:rsidR="00000000" w:rsidDel="00000000" w:rsidP="00000000" w:rsidRDefault="00000000" w:rsidRPr="00000000" w14:paraId="000000E6">
      <w:pPr>
        <w:rPr/>
      </w:pPr>
      <w:r w:rsidDel="00000000" w:rsidR="00000000" w:rsidRPr="00000000">
        <w:rPr>
          <w:rtl w:val="0"/>
        </w:rPr>
        <w:t xml:space="preserve">Dato N validatori tolleranti f guasti bizantini (N ≥ 3f+1) sotto sincronia parziale:</w:t>
      </w:r>
    </w:p>
    <w:p w:rsidR="00000000" w:rsidDel="00000000" w:rsidP="00000000" w:rsidRDefault="00000000" w:rsidRPr="00000000" w14:paraId="000000E7">
      <w:pPr>
        <w:rPr/>
      </w:pPr>
      <w:r w:rsidDel="00000000" w:rsidR="00000000" w:rsidRPr="00000000">
        <w:rPr>
          <w:rtl w:val="0"/>
        </w:rPr>
        <w:t xml:space="preserve">• PRE-PREPARE: Il leader propone un lotto di impegni di sessione.</w:t>
      </w:r>
    </w:p>
    <w:p w:rsidR="00000000" w:rsidDel="00000000" w:rsidP="00000000" w:rsidRDefault="00000000" w:rsidRPr="00000000" w14:paraId="000000E8">
      <w:pPr>
        <w:rPr/>
      </w:pPr>
      <w:r w:rsidDel="00000000" w:rsidR="00000000" w:rsidRPr="00000000">
        <w:rPr>
          <w:rtl w:val="0"/>
        </w:rPr>
        <w:t xml:space="preserve">• PREPARE: I validatori diffondono i certificati preparati.</w:t>
      </w:r>
    </w:p>
    <w:p w:rsidR="00000000" w:rsidDel="00000000" w:rsidP="00000000" w:rsidRDefault="00000000" w:rsidRPr="00000000" w14:paraId="000000E9">
      <w:pPr>
        <w:rPr/>
      </w:pPr>
      <w:r w:rsidDel="00000000" w:rsidR="00000000" w:rsidRPr="00000000">
        <w:rPr>
          <w:rtl w:val="0"/>
        </w:rPr>
        <w:t xml:space="preserve">• COMMIT: I validatori diffondono i certificati impegnati.</w:t>
      </w:r>
    </w:p>
    <w:p w:rsidR="00000000" w:rsidDel="00000000" w:rsidP="00000000" w:rsidRDefault="00000000" w:rsidRPr="00000000" w14:paraId="000000EA">
      <w:pPr>
        <w:rPr/>
      </w:pPr>
      <w:r w:rsidDel="00000000" w:rsidR="00000000" w:rsidRPr="00000000">
        <w:rPr>
          <w:rtl w:val="0"/>
        </w:rPr>
        <w:t xml:space="preserve">• DECISION: Blocco finale con firme BLS aggregate.</w:t>
      </w:r>
    </w:p>
    <w:p w:rsidR="00000000" w:rsidDel="00000000" w:rsidP="00000000" w:rsidRDefault="00000000" w:rsidRPr="00000000" w14:paraId="000000EB">
      <w:pPr>
        <w:rPr/>
      </w:pPr>
      <w:r w:rsidDel="00000000" w:rsidR="00000000" w:rsidRPr="00000000">
        <w:rPr>
          <w:rtl w:val="0"/>
        </w:rPr>
      </w:r>
    </w:p>
    <w:p w:rsidR="00000000" w:rsidDel="00000000" w:rsidP="00000000" w:rsidRDefault="00000000" w:rsidRPr="00000000" w14:paraId="000000EC">
      <w:pPr>
        <w:rPr/>
      </w:pPr>
      <w:r w:rsidDel="00000000" w:rsidR="00000000" w:rsidRPr="00000000">
        <w:rPr>
          <w:rtl w:val="0"/>
        </w:rPr>
        <w:t xml:space="preserve">Teorema 4.5 (Sicurezza e Vivacità):</w:t>
      </w:r>
    </w:p>
    <w:p w:rsidR="00000000" w:rsidDel="00000000" w:rsidP="00000000" w:rsidRDefault="00000000" w:rsidRPr="00000000" w14:paraId="000000ED">
      <w:pPr>
        <w:rPr/>
      </w:pPr>
      <w:r w:rsidDel="00000000" w:rsidR="00000000" w:rsidRPr="00000000">
        <w:rPr>
          <w:rtl w:val="0"/>
        </w:rPr>
        <w:t xml:space="preserve">BFT-Lite soddisfa:</w:t>
      </w:r>
    </w:p>
    <w:p w:rsidR="00000000" w:rsidDel="00000000" w:rsidP="00000000" w:rsidRDefault="00000000" w:rsidRPr="00000000" w14:paraId="000000EE">
      <w:pPr>
        <w:rPr/>
      </w:pPr>
      <w:r w:rsidDel="00000000" w:rsidR="00000000" w:rsidRPr="00000000">
        <w:rPr>
          <w:rtl w:val="0"/>
        </w:rPr>
        <w:t xml:space="preserve">1. Sicurezza: Nessun validatore onesto decide diversamente (garantito dall'intersezione dei quorum: due quorum di dimensione 2f+1 si intersecano in almeno f+1 nodi).</w:t>
      </w:r>
    </w:p>
    <w:p w:rsidR="00000000" w:rsidDel="00000000" w:rsidP="00000000" w:rsidRDefault="00000000" w:rsidRPr="00000000" w14:paraId="000000EF">
      <w:pPr>
        <w:rPr/>
      </w:pPr>
      <w:r w:rsidDel="00000000" w:rsidR="00000000" w:rsidRPr="00000000">
        <w:rPr>
          <w:rtl w:val="0"/>
        </w:rPr>
        <w:t xml:space="preserve">2. Vivacità: Dopo il Tempo di Stabilizzazione Globale (GST), tutte le proposte valide sono decise in un ritardo limitato.</w:t>
      </w:r>
    </w:p>
    <w:p w:rsidR="00000000" w:rsidDel="00000000" w:rsidP="00000000" w:rsidRDefault="00000000" w:rsidRPr="00000000" w14:paraId="000000F0">
      <w:pPr>
        <w:rPr/>
      </w:pPr>
      <w:r w:rsidDel="00000000" w:rsidR="00000000" w:rsidRPr="00000000">
        <w:rPr>
          <w:rtl w:val="0"/>
        </w:rPr>
      </w:r>
    </w:p>
    <w:p w:rsidR="00000000" w:rsidDel="00000000" w:rsidP="00000000" w:rsidRDefault="00000000" w:rsidRPr="00000000" w14:paraId="000000F1">
      <w:pPr>
        <w:rPr/>
      </w:pPr>
      <w:r w:rsidDel="00000000" w:rsidR="00000000" w:rsidRPr="00000000">
        <w:rPr>
          <w:rtl w:val="0"/>
        </w:rPr>
        <w:t xml:space="preserve">Dimostrazione: La sicurezza deriva dalla proprietà di intersezione dei quorum. Se due decisioni d_1, d_2 sono prese, i quorum Q_1, Q_2 devono condividere almeno un nodo onesto v. Poiché v segue il protocollo, non può votare per d_1 e d_2 allo stesso tempo, da cui contraddizione. La vivacità deriva dal protocollo di cambio di vista che assicura l'elezione corretta del leader dopo GST. ∎</w:t>
      </w:r>
    </w:p>
    <w:p w:rsidR="00000000" w:rsidDel="00000000" w:rsidP="00000000" w:rsidRDefault="00000000" w:rsidRPr="00000000" w14:paraId="000000F2">
      <w:pPr>
        <w:rPr/>
      </w:pPr>
      <w:r w:rsidDel="00000000" w:rsidR="00000000" w:rsidRPr="00000000">
        <w:rPr>
          <w:rtl w:val="0"/>
        </w:rPr>
      </w:r>
    </w:p>
    <w:p w:rsidR="00000000" w:rsidDel="00000000" w:rsidP="00000000" w:rsidRDefault="00000000" w:rsidRPr="00000000" w14:paraId="000000F3">
      <w:pPr>
        <w:rPr/>
      </w:pPr>
      <w:r w:rsidDel="00000000" w:rsidR="00000000" w:rsidRPr="00000000">
        <w:rPr>
          <w:rtl w:val="0"/>
        </w:rPr>
        <w:t xml:space="preserve">Ottimizzazioni delle prestazioni:</w:t>
      </w:r>
    </w:p>
    <w:p w:rsidR="00000000" w:rsidDel="00000000" w:rsidP="00000000" w:rsidRDefault="00000000" w:rsidRPr="00000000" w14:paraId="000000F4">
      <w:pPr>
        <w:rPr/>
      </w:pPr>
      <w:r w:rsidDel="00000000" w:rsidR="00000000" w:rsidRPr="00000000">
        <w:rPr>
          <w:rtl w:val="0"/>
        </w:rPr>
        <w:t xml:space="preserve">• Aggregazione SNARK: Verifica O(n) → O(1).</w:t>
      </w:r>
    </w:p>
    <w:p w:rsidR="00000000" w:rsidDel="00000000" w:rsidP="00000000" w:rsidRDefault="00000000" w:rsidRPr="00000000" w14:paraId="000000F5">
      <w:pPr>
        <w:rPr/>
      </w:pPr>
      <w:r w:rsidDel="00000000" w:rsidR="00000000" w:rsidRPr="00000000">
        <w:rPr>
          <w:rtl w:val="0"/>
        </w:rPr>
        <w:t xml:space="preserve">• Aggregazione BLS: 2f+1 firme → 1 accoppiamento.</w:t>
      </w:r>
    </w:p>
    <w:p w:rsidR="00000000" w:rsidDel="00000000" w:rsidP="00000000" w:rsidRDefault="00000000" w:rsidRPr="00000000" w14:paraId="000000F6">
      <w:pPr>
        <w:rPr/>
      </w:pPr>
      <w:r w:rsidDel="00000000" w:rsidR="00000000" w:rsidRPr="00000000">
        <w:rPr>
          <w:rtl w:val="0"/>
        </w:rPr>
        <w:t xml:space="preserve">• Parallelismo pipeline: PREPARE/COMMIT simultanei.</w:t>
      </w:r>
    </w:p>
    <w:p w:rsidR="00000000" w:rsidDel="00000000" w:rsidP="00000000" w:rsidRDefault="00000000" w:rsidRPr="00000000" w14:paraId="000000F7">
      <w:pPr>
        <w:rPr/>
      </w:pPr>
      <w:r w:rsidDel="00000000" w:rsidR="00000000" w:rsidRPr="00000000">
        <w:rPr>
          <w:rtl w:val="0"/>
        </w:rPr>
        <w:t xml:space="preserve">• Partizionamento geografico: Minimizzare la latenza inter-regioni.</w:t>
      </w:r>
    </w:p>
    <w:p w:rsidR="00000000" w:rsidDel="00000000" w:rsidP="00000000" w:rsidRDefault="00000000" w:rsidRPr="00000000" w14:paraId="000000F8">
      <w:pPr>
        <w:rPr/>
      </w:pPr>
      <w:r w:rsidDel="00000000" w:rsidR="00000000" w:rsidRPr="00000000">
        <w:rPr>
          <w:rtl w:val="0"/>
        </w:rPr>
      </w:r>
    </w:p>
    <w:p w:rsidR="00000000" w:rsidDel="00000000" w:rsidP="00000000" w:rsidRDefault="00000000" w:rsidRPr="00000000" w14:paraId="000000F9">
      <w:pPr>
        <w:rPr/>
      </w:pPr>
      <w:r w:rsidDel="00000000" w:rsidR="00000000" w:rsidRPr="00000000">
        <w:rPr>
          <w:rtl w:val="0"/>
        </w:rPr>
        <w:t xml:space="preserve">Riferimenti di prestazione: latenza di consenso p₅₀ = 280 ms, throughput &gt; 12.000 sessioni/secondo.</w:t>
      </w:r>
    </w:p>
    <w:p w:rsidR="00000000" w:rsidDel="00000000" w:rsidP="00000000" w:rsidRDefault="00000000" w:rsidRPr="00000000" w14:paraId="000000FA">
      <w:pPr>
        <w:rPr/>
      </w:pPr>
      <w:r w:rsidDel="00000000" w:rsidR="00000000" w:rsidRPr="00000000">
        <w:rPr>
          <w:rtl w:val="0"/>
        </w:rPr>
      </w:r>
    </w:p>
    <w:p w:rsidR="00000000" w:rsidDel="00000000" w:rsidP="00000000" w:rsidRDefault="00000000" w:rsidRPr="00000000" w14:paraId="000000FB">
      <w:pPr>
        <w:rPr/>
      </w:pPr>
      <w:r w:rsidDel="00000000" w:rsidR="00000000" w:rsidRPr="00000000">
        <w:rPr>
          <w:rtl w:val="0"/>
        </w:rPr>
      </w:r>
    </w:p>
    <w:p w:rsidR="00000000" w:rsidDel="00000000" w:rsidP="00000000" w:rsidRDefault="00000000" w:rsidRPr="00000000" w14:paraId="000000FC">
      <w:pPr>
        <w:rPr/>
      </w:pPr>
      <w:r w:rsidDel="00000000" w:rsidR="00000000" w:rsidRPr="00000000">
        <w:rPr>
          <w:rtl w:val="0"/>
        </w:rPr>
        <w:t xml:space="preserve">=== CAPITOLO 5: COSTRUZIONE CRITTOGRAFICA POST-QUANTISTICA ===</w:t>
      </w:r>
    </w:p>
    <w:p w:rsidR="00000000" w:rsidDel="00000000" w:rsidP="00000000" w:rsidRDefault="00000000" w:rsidRPr="00000000" w14:paraId="000000FD">
      <w:pPr>
        <w:rPr/>
      </w:pPr>
      <w:r w:rsidDel="00000000" w:rsidR="00000000" w:rsidRPr="00000000">
        <w:rPr>
          <w:rtl w:val="0"/>
        </w:rPr>
      </w:r>
    </w:p>
    <w:p w:rsidR="00000000" w:rsidDel="00000000" w:rsidP="00000000" w:rsidRDefault="00000000" w:rsidRPr="00000000" w14:paraId="000000FE">
      <w:pPr>
        <w:rPr/>
      </w:pPr>
      <w:r w:rsidDel="00000000" w:rsidR="00000000" w:rsidRPr="00000000">
        <w:rPr>
          <w:rtl w:val="0"/>
        </w:rPr>
        <w:t xml:space="preserve">--- 5.1 Selezione della Suite Crittografica ---</w:t>
      </w:r>
    </w:p>
    <w:p w:rsidR="00000000" w:rsidDel="00000000" w:rsidP="00000000" w:rsidRDefault="00000000" w:rsidRPr="00000000" w14:paraId="000000FF">
      <w:pPr>
        <w:rPr/>
      </w:pPr>
      <w:r w:rsidDel="00000000" w:rsidR="00000000" w:rsidRPr="00000000">
        <w:rPr>
          <w:rtl w:val="0"/>
        </w:rPr>
      </w:r>
    </w:p>
    <w:p w:rsidR="00000000" w:rsidDel="00000000" w:rsidP="00000000" w:rsidRDefault="00000000" w:rsidRPr="00000000" w14:paraId="00000100">
      <w:pPr>
        <w:rPr/>
      </w:pPr>
      <w:r w:rsidDel="00000000" w:rsidR="00000000" w:rsidRPr="00000000">
        <w:rPr>
          <w:rtl w:val="0"/>
        </w:rPr>
        <w:t xml:space="preserve">I²P² impone una suite unica e non negoziabile per prevenire gli attacchi di retrogradazione:</w:t>
      </w:r>
    </w:p>
    <w:p w:rsidR="00000000" w:rsidDel="00000000" w:rsidP="00000000" w:rsidRDefault="00000000" w:rsidRPr="00000000" w14:paraId="00000101">
      <w:pPr>
        <w:rPr/>
      </w:pPr>
      <w:r w:rsidDel="00000000" w:rsidR="00000000" w:rsidRPr="00000000">
        <w:rPr>
          <w:rtl w:val="0"/>
        </w:rPr>
      </w:r>
    </w:p>
    <w:p w:rsidR="00000000" w:rsidDel="00000000" w:rsidP="00000000" w:rsidRDefault="00000000" w:rsidRPr="00000000" w14:paraId="00000102">
      <w:pPr>
        <w:rPr/>
      </w:pPr>
      <w:r w:rsidDel="00000000" w:rsidR="00000000" w:rsidRPr="00000000">
        <w:rPr>
          <w:rtl w:val="0"/>
        </w:rPr>
        <w:t xml:space="preserve">```text</w:t>
      </w:r>
    </w:p>
    <w:p w:rsidR="00000000" w:rsidDel="00000000" w:rsidP="00000000" w:rsidRDefault="00000000" w:rsidRPr="00000000" w14:paraId="00000103">
      <w:pPr>
        <w:rPr/>
      </w:pPr>
      <w:r w:rsidDel="00000000" w:rsidR="00000000" w:rsidRPr="00000000">
        <w:rPr>
          <w:rtl w:val="0"/>
        </w:rPr>
        <w:t xml:space="preserve">Funzione               Algoritmo              Standard     Sicurezza</w:t>
      </w:r>
    </w:p>
    <w:p w:rsidR="00000000" w:rsidDel="00000000" w:rsidP="00000000" w:rsidRDefault="00000000" w:rsidRPr="00000000" w14:paraId="00000104">
      <w:pPr>
        <w:rPr/>
      </w:pPr>
      <w:r w:rsidDel="00000000" w:rsidR="00000000" w:rsidRPr="00000000">
        <w:rPr>
          <w:rtl w:val="0"/>
        </w:rPr>
        <w:t xml:space="preserve">Incapsulamento chiave  ML-KEM-1024            FIPS 203     Categoria 5</w:t>
      </w:r>
    </w:p>
    <w:p w:rsidR="00000000" w:rsidDel="00000000" w:rsidP="00000000" w:rsidRDefault="00000000" w:rsidRPr="00000000" w14:paraId="00000105">
      <w:pPr>
        <w:rPr/>
      </w:pPr>
      <w:r w:rsidDel="00000000" w:rsidR="00000000" w:rsidRPr="00000000">
        <w:rPr>
          <w:rtl w:val="0"/>
        </w:rPr>
        <w:t xml:space="preserve">Firma digitale         SLH-DSA-SHAKE-256f     FIPS 205     Categoria 5</w:t>
      </w:r>
    </w:p>
    <w:p w:rsidR="00000000" w:rsidDel="00000000" w:rsidP="00000000" w:rsidRDefault="00000000" w:rsidRPr="00000000" w14:paraId="00000106">
      <w:pPr>
        <w:rPr/>
      </w:pPr>
      <w:r w:rsidDel="00000000" w:rsidR="00000000" w:rsidRPr="00000000">
        <w:rPr>
          <w:rtl w:val="0"/>
        </w:rPr>
        <w:t xml:space="preserve">Funzione di hash       SHAKE256               FIPS 202     256 bit</w:t>
      </w:r>
    </w:p>
    <w:p w:rsidR="00000000" w:rsidDel="00000000" w:rsidP="00000000" w:rsidRDefault="00000000" w:rsidRPr="00000000" w14:paraId="00000107">
      <w:pPr>
        <w:rPr/>
      </w:pPr>
      <w:r w:rsidDel="00000000" w:rsidR="00000000" w:rsidRPr="00000000">
        <w:rPr>
          <w:rtl w:val="0"/>
        </w:rPr>
        <w:t xml:space="preserve">Sistema di prova ZK    STARK                  -            128 bit PQ</w:t>
      </w:r>
    </w:p>
    <w:p w:rsidR="00000000" w:rsidDel="00000000" w:rsidP="00000000" w:rsidRDefault="00000000" w:rsidRPr="00000000" w14:paraId="00000108">
      <w:pPr>
        <w:rPr/>
      </w:pPr>
      <w:r w:rsidDel="00000000" w:rsidR="00000000" w:rsidRPr="00000000">
        <w:rPr>
          <w:rtl w:val="0"/>
        </w:rPr>
        <w:t xml:space="preserve">Simmetrico             AES-256-GCM            FIPS 197     256 bit</w:t>
      </w:r>
    </w:p>
    <w:p w:rsidR="00000000" w:rsidDel="00000000" w:rsidP="00000000" w:rsidRDefault="00000000" w:rsidRPr="00000000" w14:paraId="00000109">
      <w:pPr>
        <w:rPr/>
      </w:pPr>
      <w:r w:rsidDel="00000000" w:rsidR="00000000" w:rsidRPr="00000000">
        <w:rPr>
          <w:rtl w:val="0"/>
        </w:rPr>
        <w:t xml:space="preserve">```</w:t>
      </w:r>
    </w:p>
    <w:p w:rsidR="00000000" w:rsidDel="00000000" w:rsidP="00000000" w:rsidRDefault="00000000" w:rsidRPr="00000000" w14:paraId="0000010A">
      <w:pPr>
        <w:rPr/>
      </w:pPr>
      <w:r w:rsidDel="00000000" w:rsidR="00000000" w:rsidRPr="00000000">
        <w:rPr>
          <w:rtl w:val="0"/>
        </w:rPr>
      </w:r>
    </w:p>
    <w:p w:rsidR="00000000" w:rsidDel="00000000" w:rsidP="00000000" w:rsidRDefault="00000000" w:rsidRPr="00000000" w14:paraId="0000010B">
      <w:pPr>
        <w:rPr/>
      </w:pPr>
      <w:r w:rsidDel="00000000" w:rsidR="00000000" w:rsidRPr="00000000">
        <w:rPr>
          <w:rtl w:val="0"/>
        </w:rPr>
        <w:t xml:space="preserve">Giustificazione: ML-KEM fornisce la sicurezza IND-CCA2 sotto MLWE. SLH-DSA è basato sull'hash con ipotesi minime. Gli STARK sono trasparenti e sicuri post-quantisticamente, a differenza degli SNARK che richiedono una configurazione di fiducia.</w:t>
      </w:r>
    </w:p>
    <w:p w:rsidR="00000000" w:rsidDel="00000000" w:rsidP="00000000" w:rsidRDefault="00000000" w:rsidRPr="00000000" w14:paraId="0000010C">
      <w:pPr>
        <w:rPr/>
      </w:pPr>
      <w:r w:rsidDel="00000000" w:rsidR="00000000" w:rsidRPr="00000000">
        <w:rPr>
          <w:rtl w:val="0"/>
        </w:rPr>
      </w:r>
    </w:p>
    <w:p w:rsidR="00000000" w:rsidDel="00000000" w:rsidP="00000000" w:rsidRDefault="00000000" w:rsidRPr="00000000" w14:paraId="0000010D">
      <w:pPr>
        <w:rPr/>
      </w:pPr>
      <w:r w:rsidDel="00000000" w:rsidR="00000000" w:rsidRPr="00000000">
        <w:rPr>
          <w:rtl w:val="0"/>
        </w:rPr>
        <w:t xml:space="preserve">--- 5.2 Cifratura Legata alla Giurisdizione ---</w:t>
      </w:r>
    </w:p>
    <w:p w:rsidR="00000000" w:rsidDel="00000000" w:rsidP="00000000" w:rsidRDefault="00000000" w:rsidRPr="00000000" w14:paraId="0000010E">
      <w:pPr>
        <w:rPr/>
      </w:pPr>
      <w:r w:rsidDel="00000000" w:rsidR="00000000" w:rsidRPr="00000000">
        <w:rPr>
          <w:rtl w:val="0"/>
        </w:rPr>
      </w:r>
    </w:p>
    <w:p w:rsidR="00000000" w:rsidDel="00000000" w:rsidP="00000000" w:rsidRDefault="00000000" w:rsidRPr="00000000" w14:paraId="0000010F">
      <w:pPr>
        <w:rPr/>
      </w:pPr>
      <w:r w:rsidDel="00000000" w:rsidR="00000000" w:rsidRPr="00000000">
        <w:rPr>
          <w:rtl w:val="0"/>
        </w:rPr>
        <w:t xml:space="preserve">La cifratura in I²P² si effettua da giurisdizione a giurisdizione. Ogni Sistema Autonomo opera una Gateway Giurisdizionale Sicura Quantisticamente (QSJG).</w:t>
      </w:r>
    </w:p>
    <w:p w:rsidR="00000000" w:rsidDel="00000000" w:rsidP="00000000" w:rsidRDefault="00000000" w:rsidRPr="00000000" w14:paraId="00000110">
      <w:pPr>
        <w:rPr/>
      </w:pPr>
      <w:r w:rsidDel="00000000" w:rsidR="00000000" w:rsidRPr="00000000">
        <w:rPr>
          <w:rtl w:val="0"/>
        </w:rPr>
      </w:r>
    </w:p>
    <w:p w:rsidR="00000000" w:rsidDel="00000000" w:rsidP="00000000" w:rsidRDefault="00000000" w:rsidRPr="00000000" w14:paraId="00000111">
      <w:pPr>
        <w:rPr/>
      </w:pPr>
      <w:r w:rsidDel="00000000" w:rsidR="00000000" w:rsidRPr="00000000">
        <w:rPr>
          <w:rtl w:val="0"/>
        </w:rPr>
        <w:t xml:space="preserve">Algoritmo 5.1: Protocollo di Incapsulamento I²P²</w:t>
      </w:r>
    </w:p>
    <w:p w:rsidR="00000000" w:rsidDel="00000000" w:rsidP="00000000" w:rsidRDefault="00000000" w:rsidRPr="00000000" w14:paraId="00000112">
      <w:pPr>
        <w:rPr/>
      </w:pPr>
      <w:r w:rsidDel="00000000" w:rsidR="00000000" w:rsidRPr="00000000">
        <w:rPr>
          <w:rtl w:val="0"/>
        </w:rPr>
        <w:t xml:space="preserve">    Ingresso: Pacchetto Sovrano SP, Giurisdizione di Destinazione j_dst</w:t>
      </w:r>
    </w:p>
    <w:p w:rsidR="00000000" w:rsidDel="00000000" w:rsidP="00000000" w:rsidRDefault="00000000" w:rsidRPr="00000000" w14:paraId="00000113">
      <w:pPr>
        <w:rPr/>
      </w:pPr>
      <w:r w:rsidDel="00000000" w:rsidR="00000000" w:rsidRPr="00000000">
        <w:rPr>
          <w:rtl w:val="0"/>
        </w:rPr>
        <w:t xml:space="preserve">    Uscita: SP cifrato con pqc_header valido</w:t>
      </w:r>
    </w:p>
    <w:p w:rsidR="00000000" w:rsidDel="00000000" w:rsidP="00000000" w:rsidRDefault="00000000" w:rsidRPr="00000000" w14:paraId="00000114">
      <w:pPr>
        <w:rPr/>
      </w:pPr>
      <w:r w:rsidDel="00000000" w:rsidR="00000000" w:rsidRPr="00000000">
        <w:rPr>
          <w:rtl w:val="0"/>
        </w:rPr>
        <w:t xml:space="preserve">    </w:t>
      </w:r>
    </w:p>
    <w:p w:rsidR="00000000" w:rsidDel="00000000" w:rsidP="00000000" w:rsidRDefault="00000000" w:rsidRPr="00000000" w14:paraId="00000115">
      <w:pPr>
        <w:rPr/>
      </w:pPr>
      <w:r w:rsidDel="00000000" w:rsidR="00000000" w:rsidRPr="00000000">
        <w:rPr>
          <w:rtl w:val="0"/>
        </w:rPr>
        <w:t xml:space="preserve">    1. (pk_j, sk_j) ← ML-KEM.KeyGen()</w:t>
      </w:r>
    </w:p>
    <w:p w:rsidR="00000000" w:rsidDel="00000000" w:rsidP="00000000" w:rsidRDefault="00000000" w:rsidRPr="00000000" w14:paraId="00000116">
      <w:pPr>
        <w:rPr/>
      </w:pPr>
      <w:r w:rsidDel="00000000" w:rsidR="00000000" w:rsidRPr="00000000">
        <w:rPr>
          <w:rtl w:val="0"/>
        </w:rPr>
        <w:t xml:space="preserve">    2. Pubblicare pk_j nel contesto di trattato globale Γ</w:t>
      </w:r>
    </w:p>
    <w:p w:rsidR="00000000" w:rsidDel="00000000" w:rsidP="00000000" w:rsidRDefault="00000000" w:rsidRPr="00000000" w14:paraId="00000117">
      <w:pPr>
        <w:rPr/>
      </w:pPr>
      <w:r w:rsidDel="00000000" w:rsidR="00000000" w:rsidRPr="00000000">
        <w:rPr>
          <w:rtl w:val="0"/>
        </w:rPr>
        <w:t xml:space="preserve">    3. (K, C) ← ML-KEM.Encaps(pk_{j_dst})</w:t>
      </w:r>
    </w:p>
    <w:p w:rsidR="00000000" w:rsidDel="00000000" w:rsidP="00000000" w:rsidRDefault="00000000" w:rsidRPr="00000000" w14:paraId="00000118">
      <w:pPr>
        <w:rPr/>
      </w:pPr>
      <w:r w:rsidDel="00000000" w:rsidR="00000000" w:rsidRPr="00000000">
        <w:rPr>
          <w:rtl w:val="0"/>
        </w:rPr>
        <w:t xml:space="preserve">    4. ciphertext ← AES-256-GCM(K, SP.payload ‖ SP.legal_constraints)</w:t>
      </w:r>
    </w:p>
    <w:p w:rsidR="00000000" w:rsidDel="00000000" w:rsidP="00000000" w:rsidRDefault="00000000" w:rsidRPr="00000000" w14:paraId="00000119">
      <w:pPr>
        <w:rPr/>
      </w:pPr>
      <w:r w:rsidDel="00000000" w:rsidR="00000000" w:rsidRPr="00000000">
        <w:rPr>
          <w:rtl w:val="0"/>
        </w:rPr>
        <w:t xml:space="preserve">    5. σ ← SLH-DSA.Sign(sk_{j_src}, C ‖ ciphertext ‖ SP.legal_constraints)</w:t>
      </w:r>
    </w:p>
    <w:p w:rsidR="00000000" w:rsidDel="00000000" w:rsidP="00000000" w:rsidRDefault="00000000" w:rsidRPr="00000000" w14:paraId="0000011A">
      <w:pPr>
        <w:rPr/>
      </w:pPr>
      <w:r w:rsidDel="00000000" w:rsidR="00000000" w:rsidRPr="00000000">
        <w:rPr>
          <w:rtl w:val="0"/>
        </w:rPr>
        <w:t xml:space="preserve">    6. SP.pqc_header := (C, σ)</w:t>
      </w:r>
    </w:p>
    <w:p w:rsidR="00000000" w:rsidDel="00000000" w:rsidP="00000000" w:rsidRDefault="00000000" w:rsidRPr="00000000" w14:paraId="0000011B">
      <w:pPr>
        <w:rPr/>
      </w:pPr>
      <w:r w:rsidDel="00000000" w:rsidR="00000000" w:rsidRPr="00000000">
        <w:rPr>
          <w:rtl w:val="0"/>
        </w:rPr>
        <w:t xml:space="preserve">    7. Sostituire SP.payload con ciphertext</w:t>
      </w:r>
    </w:p>
    <w:p w:rsidR="00000000" w:rsidDel="00000000" w:rsidP="00000000" w:rsidRDefault="00000000" w:rsidRPr="00000000" w14:paraId="0000011C">
      <w:pPr>
        <w:rPr/>
      </w:pPr>
      <w:r w:rsidDel="00000000" w:rsidR="00000000" w:rsidRPr="00000000">
        <w:rPr>
          <w:rtl w:val="0"/>
        </w:rPr>
        <w:t xml:space="preserve">    8. Restituire SP</w:t>
      </w:r>
    </w:p>
    <w:p w:rsidR="00000000" w:rsidDel="00000000" w:rsidP="00000000" w:rsidRDefault="00000000" w:rsidRPr="00000000" w14:paraId="0000011D">
      <w:pPr>
        <w:rPr/>
      </w:pPr>
      <w:r w:rsidDel="00000000" w:rsidR="00000000" w:rsidRPr="00000000">
        <w:rPr>
          <w:rtl w:val="0"/>
        </w:rPr>
      </w:r>
    </w:p>
    <w:p w:rsidR="00000000" w:rsidDel="00000000" w:rsidP="00000000" w:rsidRDefault="00000000" w:rsidRPr="00000000" w14:paraId="0000011E">
      <w:pPr>
        <w:rPr/>
      </w:pPr>
      <w:r w:rsidDel="00000000" w:rsidR="00000000" w:rsidRPr="00000000">
        <w:rPr>
          <w:rtl w:val="0"/>
        </w:rPr>
        <w:t xml:space="preserve">Solo una QSJG che possiede sk_{j_dst} può decapsulare K e recuperare il carico utile. Ciò applica la residenza dei dati: i dati non possono essere decifrati al di fuori della giurisdizione di destinazione.</w:t>
      </w:r>
    </w:p>
    <w:p w:rsidR="00000000" w:rsidDel="00000000" w:rsidP="00000000" w:rsidRDefault="00000000" w:rsidRPr="00000000" w14:paraId="0000011F">
      <w:pPr>
        <w:rPr/>
      </w:pPr>
      <w:r w:rsidDel="00000000" w:rsidR="00000000" w:rsidRPr="00000000">
        <w:rPr>
          <w:rtl w:val="0"/>
        </w:rPr>
      </w:r>
    </w:p>
    <w:p w:rsidR="00000000" w:rsidDel="00000000" w:rsidP="00000000" w:rsidRDefault="00000000" w:rsidRPr="00000000" w14:paraId="00000120">
      <w:pPr>
        <w:rPr/>
      </w:pPr>
      <w:r w:rsidDel="00000000" w:rsidR="00000000" w:rsidRPr="00000000">
        <w:rPr>
          <w:rtl w:val="0"/>
        </w:rPr>
        <w:t xml:space="preserve">--- 5.3 Prove di Conformità Succinte ---</w:t>
      </w:r>
    </w:p>
    <w:p w:rsidR="00000000" w:rsidDel="00000000" w:rsidP="00000000" w:rsidRDefault="00000000" w:rsidRPr="00000000" w14:paraId="00000121">
      <w:pPr>
        <w:rPr/>
      </w:pPr>
      <w:r w:rsidDel="00000000" w:rsidR="00000000" w:rsidRPr="00000000">
        <w:rPr>
          <w:rtl w:val="0"/>
        </w:rPr>
      </w:r>
    </w:p>
    <w:p w:rsidR="00000000" w:rsidDel="00000000" w:rsidP="00000000" w:rsidRDefault="00000000" w:rsidRPr="00000000" w14:paraId="00000122">
      <w:pPr>
        <w:rPr/>
      </w:pPr>
      <w:r w:rsidDel="00000000" w:rsidR="00000000" w:rsidRPr="00000000">
        <w:rPr>
          <w:rtl w:val="0"/>
        </w:rPr>
        <w:t xml:space="preserve">L'innovazione chiave è SP.compliance_proof. Deve provare due dichiarazioni senza rivelare il carico utile:</w:t>
      </w:r>
    </w:p>
    <w:p w:rsidR="00000000" w:rsidDel="00000000" w:rsidP="00000000" w:rsidRDefault="00000000" w:rsidRPr="00000000" w14:paraId="00000123">
      <w:pPr>
        <w:rPr/>
      </w:pPr>
      <w:r w:rsidDel="00000000" w:rsidR="00000000" w:rsidRPr="00000000">
        <w:rPr>
          <w:rtl w:val="0"/>
        </w:rPr>
        <w:t xml:space="preserve">1. P₁: Eval(c, payload) = True per ogni c ∈ SP.legal_constraints</w:t>
      </w:r>
    </w:p>
    <w:p w:rsidR="00000000" w:rsidDel="00000000" w:rsidP="00000000" w:rsidRDefault="00000000" w:rsidRPr="00000000" w14:paraId="00000124">
      <w:pPr>
        <w:rPr/>
      </w:pPr>
      <w:r w:rsidDel="00000000" w:rsidR="00000000" w:rsidRPr="00000000">
        <w:rPr>
          <w:rtl w:val="0"/>
        </w:rPr>
        <w:t xml:space="preserve">2. P₂: La chiave simmetrica K è stata correttamente derivata da C</w:t>
      </w:r>
    </w:p>
    <w:p w:rsidR="00000000" w:rsidDel="00000000" w:rsidP="00000000" w:rsidRDefault="00000000" w:rsidRPr="00000000" w14:paraId="00000125">
      <w:pPr>
        <w:rPr/>
      </w:pPr>
      <w:r w:rsidDel="00000000" w:rsidR="00000000" w:rsidRPr="00000000">
        <w:rPr>
          <w:rtl w:val="0"/>
        </w:rPr>
      </w:r>
    </w:p>
    <w:p w:rsidR="00000000" w:rsidDel="00000000" w:rsidP="00000000" w:rsidRDefault="00000000" w:rsidRPr="00000000" w14:paraId="00000126">
      <w:pPr>
        <w:rPr/>
      </w:pPr>
      <w:r w:rsidDel="00000000" w:rsidR="00000000" w:rsidRPr="00000000">
        <w:rPr>
          <w:rtl w:val="0"/>
        </w:rPr>
        <w:t xml:space="preserve">Vi riusciamo con uno STARK sulla dichiarazione:</w:t>
      </w:r>
    </w:p>
    <w:p w:rsidR="00000000" w:rsidDel="00000000" w:rsidP="00000000" w:rsidRDefault="00000000" w:rsidRPr="00000000" w14:paraId="00000127">
      <w:pPr>
        <w:rPr/>
      </w:pPr>
      <w:r w:rsidDel="00000000" w:rsidR="00000000" w:rsidRPr="00000000">
        <w:rPr>
          <w:rtl w:val="0"/>
        </w:rPr>
      </w:r>
    </w:p>
    <w:p w:rsidR="00000000" w:rsidDel="00000000" w:rsidP="00000000" w:rsidRDefault="00000000" w:rsidRPr="00000000" w14:paraId="00000128">
      <w:pPr>
        <w:rPr/>
      </w:pPr>
      <w:r w:rsidDel="00000000" w:rsidR="00000000" w:rsidRPr="00000000">
        <w:rPr>
          <w:rtl w:val="0"/>
        </w:rPr>
        <w:t xml:space="preserve">    ∃ payload, K : Decrypt(K, ciphertext) = payload ∧ ML-KEM.Decaps(sk_dst, C) = K ∧ ∀c, Eval(c, payload) = True</w:t>
      </w:r>
    </w:p>
    <w:p w:rsidR="00000000" w:rsidDel="00000000" w:rsidP="00000000" w:rsidRDefault="00000000" w:rsidRPr="00000000" w14:paraId="00000129">
      <w:pPr>
        <w:rPr/>
      </w:pPr>
      <w:r w:rsidDel="00000000" w:rsidR="00000000" w:rsidRPr="00000000">
        <w:rPr>
          <w:rtl w:val="0"/>
        </w:rPr>
      </w:r>
    </w:p>
    <w:p w:rsidR="00000000" w:rsidDel="00000000" w:rsidP="00000000" w:rsidRDefault="00000000" w:rsidRPr="00000000" w14:paraId="0000012A">
      <w:pPr>
        <w:rPr/>
      </w:pPr>
      <w:r w:rsidDel="00000000" w:rsidR="00000000" w:rsidRPr="00000000">
        <w:rPr>
          <w:rtl w:val="0"/>
        </w:rPr>
        <w:t xml:space="preserve">Lemma 5.1 (Succintezza):</w:t>
      </w:r>
    </w:p>
    <w:p w:rsidR="00000000" w:rsidDel="00000000" w:rsidP="00000000" w:rsidRDefault="00000000" w:rsidRPr="00000000" w14:paraId="0000012B">
      <w:pPr>
        <w:rPr/>
      </w:pPr>
      <w:r w:rsidDel="00000000" w:rsidR="00000000" w:rsidRPr="00000000">
        <w:rPr>
          <w:rtl w:val="0"/>
        </w:rPr>
        <w:t xml:space="preserve">Per n vincoli legali, la dimensione della prova STARK è O(log n) e il tempo di verifica è O(n). Per i carichi utili GDPR tipici con &lt;100 vincoli, le prove sono circa 80 KB e si verificano in &lt;10 ms su hardware standard.</w:t>
      </w:r>
    </w:p>
    <w:p w:rsidR="00000000" w:rsidDel="00000000" w:rsidP="00000000" w:rsidRDefault="00000000" w:rsidRPr="00000000" w14:paraId="0000012C">
      <w:pPr>
        <w:rPr/>
      </w:pPr>
      <w:r w:rsidDel="00000000" w:rsidR="00000000" w:rsidRPr="00000000">
        <w:rPr>
          <w:rtl w:val="0"/>
        </w:rPr>
      </w:r>
    </w:p>
    <w:p w:rsidR="00000000" w:rsidDel="00000000" w:rsidP="00000000" w:rsidRDefault="00000000" w:rsidRPr="00000000" w14:paraId="0000012D">
      <w:pPr>
        <w:rPr/>
      </w:pPr>
      <w:r w:rsidDel="00000000" w:rsidR="00000000" w:rsidRPr="00000000">
        <w:rPr>
          <w:rtl w:val="0"/>
        </w:rPr>
        <w:t xml:space="preserve">--- 5.4 Accelerazione Hardware ---</w:t>
      </w:r>
    </w:p>
    <w:p w:rsidR="00000000" w:rsidDel="00000000" w:rsidP="00000000" w:rsidRDefault="00000000" w:rsidRPr="00000000" w14:paraId="0000012E">
      <w:pPr>
        <w:rPr/>
      </w:pPr>
      <w:r w:rsidDel="00000000" w:rsidR="00000000" w:rsidRPr="00000000">
        <w:rPr>
          <w:rtl w:val="0"/>
        </w:rPr>
      </w:r>
    </w:p>
    <w:p w:rsidR="00000000" w:rsidDel="00000000" w:rsidP="00000000" w:rsidRDefault="00000000" w:rsidRPr="00000000" w14:paraId="0000012F">
      <w:pPr>
        <w:rPr/>
      </w:pPr>
      <w:r w:rsidDel="00000000" w:rsidR="00000000" w:rsidRPr="00000000">
        <w:rPr>
          <w:rtl w:val="0"/>
        </w:rPr>
        <w:t xml:space="preserve">Per raggiungere un throughput elevato, I²P² supporta lo scaricamento hardware tramite uno Strato di Astrazione Hardware (HAL) unificato:</w:t>
      </w:r>
    </w:p>
    <w:p w:rsidR="00000000" w:rsidDel="00000000" w:rsidP="00000000" w:rsidRDefault="00000000" w:rsidRPr="00000000" w14:paraId="00000130">
      <w:pPr>
        <w:rPr/>
      </w:pPr>
      <w:r w:rsidDel="00000000" w:rsidR="00000000" w:rsidRPr="00000000">
        <w:rPr>
          <w:rtl w:val="0"/>
        </w:rPr>
        <w:t xml:space="preserve">• Accelerazione FPGA: Moltiplicazione polinomiale basata sulle reti (NTT) e generazione di prove STARK.</w:t>
      </w:r>
    </w:p>
    <w:p w:rsidR="00000000" w:rsidDel="00000000" w:rsidP="00000000" w:rsidRDefault="00000000" w:rsidRPr="00000000" w14:paraId="00000131">
      <w:pPr>
        <w:rPr/>
      </w:pPr>
      <w:r w:rsidDel="00000000" w:rsidR="00000000" w:rsidRPr="00000000">
        <w:rPr>
          <w:rtl w:val="0"/>
        </w:rPr>
        <w:t xml:space="preserve">• Accelerazione ASIC: Motori dedicati ML-KEM/SLH-DSA per i dispiegamenti a grande volume.</w:t>
      </w:r>
    </w:p>
    <w:p w:rsidR="00000000" w:rsidDel="00000000" w:rsidP="00000000" w:rsidRDefault="00000000" w:rsidRPr="00000000" w14:paraId="00000132">
      <w:pPr>
        <w:rPr/>
      </w:pPr>
      <w:r w:rsidDel="00000000" w:rsidR="00000000" w:rsidRPr="00000000">
        <w:rPr>
          <w:rtl w:val="0"/>
        </w:rPr>
        <w:t xml:space="preserve">• Accelerazione GPU: Verifica in lotti di STARK per i nodi di consenso.</w:t>
      </w:r>
    </w:p>
    <w:p w:rsidR="00000000" w:rsidDel="00000000" w:rsidP="00000000" w:rsidRDefault="00000000" w:rsidRPr="00000000" w14:paraId="00000133">
      <w:pPr>
        <w:rPr/>
      </w:pPr>
      <w:r w:rsidDel="00000000" w:rsidR="00000000" w:rsidRPr="00000000">
        <w:rPr>
          <w:rtl w:val="0"/>
        </w:rPr>
      </w:r>
    </w:p>
    <w:p w:rsidR="00000000" w:rsidDel="00000000" w:rsidP="00000000" w:rsidRDefault="00000000" w:rsidRPr="00000000" w14:paraId="00000134">
      <w:pPr>
        <w:rPr/>
      </w:pPr>
      <w:r w:rsidDel="00000000" w:rsidR="00000000" w:rsidRPr="00000000">
        <w:rPr>
          <w:rtl w:val="0"/>
        </w:rPr>
        <w:t xml:space="preserve">Riferimenti di prestazione con scaricamento FPGA:</w:t>
      </w:r>
    </w:p>
    <w:p w:rsidR="00000000" w:rsidDel="00000000" w:rsidP="00000000" w:rsidRDefault="00000000" w:rsidRPr="00000000" w14:paraId="00000135">
      <w:pPr>
        <w:rPr/>
      </w:pPr>
      <w:r w:rsidDel="00000000" w:rsidR="00000000" w:rsidRPr="00000000">
        <w:rPr>
          <w:rtl w:val="0"/>
        </w:rPr>
        <w:t xml:space="preserve">• Generazione di prova STARK: 45 ms (contro 1,2 s in solo software).</w:t>
      </w:r>
    </w:p>
    <w:p w:rsidR="00000000" w:rsidDel="00000000" w:rsidP="00000000" w:rsidRDefault="00000000" w:rsidRPr="00000000" w14:paraId="00000136">
      <w:pPr>
        <w:rPr/>
      </w:pPr>
      <w:r w:rsidDel="00000000" w:rsidR="00000000" w:rsidRPr="00000000">
        <w:rPr>
          <w:rtl w:val="0"/>
        </w:rPr>
        <w:t xml:space="preserve">• Incapsulamento ML-KEM-1024: 0,8 ms.</w:t>
      </w:r>
    </w:p>
    <w:p w:rsidR="00000000" w:rsidDel="00000000" w:rsidP="00000000" w:rsidRDefault="00000000" w:rsidRPr="00000000" w14:paraId="00000137">
      <w:pPr>
        <w:rPr/>
      </w:pPr>
      <w:r w:rsidDel="00000000" w:rsidR="00000000" w:rsidRPr="00000000">
        <w:rPr>
          <w:rtl w:val="0"/>
        </w:rPr>
        <w:t xml:space="preserve">• Firma SLH-DSA: 12 ms.</w:t>
      </w:r>
    </w:p>
    <w:p w:rsidR="00000000" w:rsidDel="00000000" w:rsidP="00000000" w:rsidRDefault="00000000" w:rsidRPr="00000000" w14:paraId="00000138">
      <w:pPr>
        <w:rPr/>
      </w:pPr>
      <w:r w:rsidDel="00000000" w:rsidR="00000000" w:rsidRPr="00000000">
        <w:rPr>
          <w:rtl w:val="0"/>
        </w:rPr>
        <w:t xml:space="preserve">• Efficienza energetica: &lt;15 Watt per Gbps.</w:t>
      </w:r>
    </w:p>
    <w:p w:rsidR="00000000" w:rsidDel="00000000" w:rsidP="00000000" w:rsidRDefault="00000000" w:rsidRPr="00000000" w14:paraId="00000139">
      <w:pPr>
        <w:rPr/>
      </w:pPr>
      <w:r w:rsidDel="00000000" w:rsidR="00000000" w:rsidRPr="00000000">
        <w:rPr>
          <w:rtl w:val="0"/>
        </w:rPr>
      </w:r>
    </w:p>
    <w:p w:rsidR="00000000" w:rsidDel="00000000" w:rsidP="00000000" w:rsidRDefault="00000000" w:rsidRPr="00000000" w14:paraId="0000013A">
      <w:pPr>
        <w:rPr/>
      </w:pPr>
      <w:r w:rsidDel="00000000" w:rsidR="00000000" w:rsidRPr="00000000">
        <w:rPr>
          <w:rtl w:val="0"/>
        </w:rPr>
        <w:t xml:space="preserve">--- 5.5 Rotazione delle Chiavi e Gestione del Ciclo di Vita ---</w:t>
      </w:r>
    </w:p>
    <w:p w:rsidR="00000000" w:rsidDel="00000000" w:rsidP="00000000" w:rsidRDefault="00000000" w:rsidRPr="00000000" w14:paraId="0000013B">
      <w:pPr>
        <w:rPr/>
      </w:pPr>
      <w:r w:rsidDel="00000000" w:rsidR="00000000" w:rsidRPr="00000000">
        <w:rPr>
          <w:rtl w:val="0"/>
        </w:rPr>
      </w:r>
    </w:p>
    <w:p w:rsidR="00000000" w:rsidDel="00000000" w:rsidP="00000000" w:rsidRDefault="00000000" w:rsidRPr="00000000" w14:paraId="0000013C">
      <w:pPr>
        <w:rPr/>
      </w:pPr>
      <w:r w:rsidDel="00000000" w:rsidR="00000000" w:rsidRPr="00000000">
        <w:rPr>
          <w:rtl w:val="0"/>
        </w:rPr>
        <w:t xml:space="preserve">Le chiavi giurisdizionali a lunga durata di vita (SK_j) presentano una superficie di attacco critica. Una sola compromissione invaliderebbe retroattivamente tutte le prove di conformità passate. I²P² implementa uno schema di gestione gerarchica delle chiavi con segreto persistente (forward secrecy) e recupero rapido in caso di compromissione.</w:t>
      </w:r>
    </w:p>
    <w:p w:rsidR="00000000" w:rsidDel="00000000" w:rsidP="00000000" w:rsidRDefault="00000000" w:rsidRPr="00000000" w14:paraId="0000013D">
      <w:pPr>
        <w:rPr/>
      </w:pPr>
      <w:r w:rsidDel="00000000" w:rsidR="00000000" w:rsidRPr="00000000">
        <w:rPr>
          <w:rtl w:val="0"/>
        </w:rPr>
      </w:r>
    </w:p>
    <w:p w:rsidR="00000000" w:rsidDel="00000000" w:rsidP="00000000" w:rsidRDefault="00000000" w:rsidRPr="00000000" w14:paraId="0000013E">
      <w:pPr>
        <w:rPr/>
      </w:pPr>
      <w:r w:rsidDel="00000000" w:rsidR="00000000" w:rsidRPr="00000000">
        <w:rPr>
          <w:rtl w:val="0"/>
        </w:rPr>
        <w:t xml:space="preserve">5.5.1 Derivazione Gerarchica delle Chiavi</w:t>
      </w:r>
    </w:p>
    <w:p w:rsidR="00000000" w:rsidDel="00000000" w:rsidP="00000000" w:rsidRDefault="00000000" w:rsidRPr="00000000" w14:paraId="0000013F">
      <w:pPr>
        <w:rPr/>
      </w:pPr>
      <w:r w:rsidDel="00000000" w:rsidR="00000000" w:rsidRPr="00000000">
        <w:rPr>
          <w:rtl w:val="0"/>
        </w:rPr>
      </w:r>
    </w:p>
    <w:p w:rsidR="00000000" w:rsidDel="00000000" w:rsidP="00000000" w:rsidRDefault="00000000" w:rsidRPr="00000000" w14:paraId="00000140">
      <w:pPr>
        <w:rPr/>
      </w:pPr>
      <w:r w:rsidDel="00000000" w:rsidR="00000000" w:rsidRPr="00000000">
        <w:rPr>
          <w:rtl w:val="0"/>
        </w:rPr>
        <w:t xml:space="preserve">Ogni giurisdizione mantiene una Chiave Maestro di Sovranità (MSK) immagazzinata in un Modulo di Sicurezza Hardware (HSM) isolato fisicamente (air-gapped). Le chiavi di sessione per epoca sono derivate tramite un KDF post-quantistico:</w:t>
      </w:r>
    </w:p>
    <w:p w:rsidR="00000000" w:rsidDel="00000000" w:rsidP="00000000" w:rsidRDefault="00000000" w:rsidRPr="00000000" w14:paraId="00000141">
      <w:pPr>
        <w:rPr/>
      </w:pPr>
      <w:r w:rsidDel="00000000" w:rsidR="00000000" w:rsidRPr="00000000">
        <w:rPr>
          <w:rtl w:val="0"/>
        </w:rPr>
      </w:r>
    </w:p>
    <w:p w:rsidR="00000000" w:rsidDel="00000000" w:rsidP="00000000" w:rsidRDefault="00000000" w:rsidRPr="00000000" w14:paraId="00000142">
      <w:pPr>
        <w:rPr/>
      </w:pPr>
      <w:r w:rsidDel="00000000" w:rsidR="00000000" w:rsidRPr="00000000">
        <w:rPr>
          <w:rtl w:val="0"/>
        </w:rPr>
        <w:t xml:space="preserve">    SK_j^(t) = SLH-DSA.Sign(MSK_j, epoch_t ‖ policy_hash^(t))</w:t>
      </w:r>
    </w:p>
    <w:p w:rsidR="00000000" w:rsidDel="00000000" w:rsidP="00000000" w:rsidRDefault="00000000" w:rsidRPr="00000000" w14:paraId="00000143">
      <w:pPr>
        <w:rPr/>
      </w:pPr>
      <w:r w:rsidDel="00000000" w:rsidR="00000000" w:rsidRPr="00000000">
        <w:rPr>
          <w:rtl w:val="0"/>
        </w:rPr>
      </w:r>
    </w:p>
    <w:p w:rsidR="00000000" w:rsidDel="00000000" w:rsidP="00000000" w:rsidRDefault="00000000" w:rsidRPr="00000000" w14:paraId="00000144">
      <w:pPr>
        <w:rPr/>
      </w:pPr>
      <w:r w:rsidDel="00000000" w:rsidR="00000000" w:rsidRPr="00000000">
        <w:rPr>
          <w:rtl w:val="0"/>
        </w:rPr>
        <w:t xml:space="preserve">dove epoch_t avanza ogni 24 ore. Ciò fornisce:</w:t>
      </w:r>
    </w:p>
    <w:p w:rsidR="00000000" w:rsidDel="00000000" w:rsidP="00000000" w:rsidRDefault="00000000" w:rsidRPr="00000000" w14:paraId="00000145">
      <w:pPr>
        <w:rPr/>
      </w:pPr>
      <w:r w:rsidDel="00000000" w:rsidR="00000000" w:rsidRPr="00000000">
        <w:rPr>
          <w:rtl w:val="0"/>
        </w:rPr>
        <w:t xml:space="preserve">• Segreto Persistente: La compromissione di SK_j^(t) non compromette SK_j^(t-1).</w:t>
      </w:r>
    </w:p>
    <w:p w:rsidR="00000000" w:rsidDel="00000000" w:rsidP="00000000" w:rsidRDefault="00000000" w:rsidRPr="00000000" w14:paraId="00000146">
      <w:pPr>
        <w:rPr/>
      </w:pPr>
      <w:r w:rsidDel="00000000" w:rsidR="00000000" w:rsidRPr="00000000">
        <w:rPr>
          <w:rtl w:val="0"/>
        </w:rPr>
        <w:t xml:space="preserve">• Legame Politico: Ogni chiave d'epoca è crittograficamente legata al quadro giuridico attivo.</w:t>
      </w:r>
    </w:p>
    <w:p w:rsidR="00000000" w:rsidDel="00000000" w:rsidP="00000000" w:rsidRDefault="00000000" w:rsidRPr="00000000" w14:paraId="00000147">
      <w:pPr>
        <w:rPr/>
      </w:pPr>
      <w:r w:rsidDel="00000000" w:rsidR="00000000" w:rsidRPr="00000000">
        <w:rPr>
          <w:rtl w:val="0"/>
        </w:rPr>
        <w:t xml:space="preserve">• Granularità di Revoca: Una sola epoca può essere revocata senza invalidare l'identità della giurisdizione.</w:t>
      </w:r>
    </w:p>
    <w:p w:rsidR="00000000" w:rsidDel="00000000" w:rsidP="00000000" w:rsidRDefault="00000000" w:rsidRPr="00000000" w14:paraId="00000148">
      <w:pPr>
        <w:rPr/>
      </w:pPr>
      <w:r w:rsidDel="00000000" w:rsidR="00000000" w:rsidRPr="00000000">
        <w:rPr>
          <w:rtl w:val="0"/>
        </w:rPr>
      </w:r>
    </w:p>
    <w:p w:rsidR="00000000" w:rsidDel="00000000" w:rsidP="00000000" w:rsidRDefault="00000000" w:rsidRPr="00000000" w14:paraId="00000149">
      <w:pPr>
        <w:rPr/>
      </w:pPr>
      <w:r w:rsidDel="00000000" w:rsidR="00000000" w:rsidRPr="00000000">
        <w:rPr>
          <w:rtl w:val="0"/>
        </w:rPr>
        <w:t xml:space="preserve">5.5.2 Protocollo di Rotazione delle Chiavi Senza Tempo di Arresto</w:t>
      </w:r>
    </w:p>
    <w:p w:rsidR="00000000" w:rsidDel="00000000" w:rsidP="00000000" w:rsidRDefault="00000000" w:rsidRPr="00000000" w14:paraId="0000014A">
      <w:pPr>
        <w:rPr/>
      </w:pPr>
      <w:r w:rsidDel="00000000" w:rsidR="00000000" w:rsidRPr="00000000">
        <w:rPr>
          <w:rtl w:val="0"/>
        </w:rPr>
      </w:r>
    </w:p>
    <w:p w:rsidR="00000000" w:rsidDel="00000000" w:rsidP="00000000" w:rsidRDefault="00000000" w:rsidRPr="00000000" w14:paraId="0000014B">
      <w:pPr>
        <w:rPr/>
      </w:pPr>
      <w:r w:rsidDel="00000000" w:rsidR="00000000" w:rsidRPr="00000000">
        <w:rPr>
          <w:rtl w:val="0"/>
        </w:rPr>
        <w:t xml:space="preserve">Algoritmo 5.2: Rotazione delle Chiavi Senza Tempo di Arresto</w:t>
      </w:r>
    </w:p>
    <w:p w:rsidR="00000000" w:rsidDel="00000000" w:rsidP="00000000" w:rsidRDefault="00000000" w:rsidRPr="00000000" w14:paraId="0000014C">
      <w:pPr>
        <w:rPr/>
      </w:pPr>
      <w:r w:rsidDel="00000000" w:rsidR="00000000" w:rsidRPr="00000000">
        <w:rPr>
          <w:rtl w:val="0"/>
        </w:rPr>
        <w:t xml:space="preserve">    Ingresso: Chiave d'epoca attuale SK^(t), Prossima chiave d'epoca SK^(t+1)</w:t>
      </w:r>
    </w:p>
    <w:p w:rsidR="00000000" w:rsidDel="00000000" w:rsidP="00000000" w:rsidRDefault="00000000" w:rsidRPr="00000000" w14:paraId="0000014D">
      <w:pPr>
        <w:rPr/>
      </w:pPr>
      <w:r w:rsidDel="00000000" w:rsidR="00000000" w:rsidRPr="00000000">
        <w:rPr>
          <w:rtl w:val="0"/>
        </w:rPr>
        <w:t xml:space="preserve">    Uscita: Transizione trasparente senza sessioni interrotte</w:t>
      </w:r>
    </w:p>
    <w:p w:rsidR="00000000" w:rsidDel="00000000" w:rsidP="00000000" w:rsidRDefault="00000000" w:rsidRPr="00000000" w14:paraId="0000014E">
      <w:pPr>
        <w:rPr/>
      </w:pPr>
      <w:r w:rsidDel="00000000" w:rsidR="00000000" w:rsidRPr="00000000">
        <w:rPr>
          <w:rtl w:val="0"/>
        </w:rPr>
        <w:t xml:space="preserve">    </w:t>
      </w:r>
    </w:p>
    <w:p w:rsidR="00000000" w:rsidDel="00000000" w:rsidP="00000000" w:rsidRDefault="00000000" w:rsidRPr="00000000" w14:paraId="0000014F">
      <w:pPr>
        <w:rPr/>
      </w:pPr>
      <w:r w:rsidDel="00000000" w:rsidR="00000000" w:rsidRPr="00000000">
        <w:rPr>
          <w:rtl w:val="0"/>
        </w:rPr>
        <w:t xml:space="preserve">    1. Pubblicare PK^(t+1) in Γ con inizio di validità T</w:t>
      </w:r>
    </w:p>
    <w:p w:rsidR="00000000" w:rsidDel="00000000" w:rsidP="00000000" w:rsidRDefault="00000000" w:rsidRPr="00000000" w14:paraId="00000150">
      <w:pPr>
        <w:rPr/>
      </w:pPr>
      <w:r w:rsidDel="00000000" w:rsidR="00000000" w:rsidRPr="00000000">
        <w:rPr>
          <w:rtl w:val="0"/>
        </w:rPr>
        <w:t xml:space="preserve">    2. Iniziare la doppia firma: σ = Sign(SK^(t), ·) ‖ Sign(SK^(t+1), ·)</w:t>
      </w:r>
    </w:p>
    <w:p w:rsidR="00000000" w:rsidDel="00000000" w:rsidP="00000000" w:rsidRDefault="00000000" w:rsidRPr="00000000" w14:paraId="00000151">
      <w:pPr>
        <w:rPr/>
      </w:pPr>
      <w:r w:rsidDel="00000000" w:rsidR="00000000" w:rsidRPr="00000000">
        <w:rPr>
          <w:rtl w:val="0"/>
        </w:rPr>
        <w:t xml:space="preserve">    3. Accettare i pacchetti firmati da SK^(t) OPPURE SK^(t+1)</w:t>
      </w:r>
    </w:p>
    <w:p w:rsidR="00000000" w:rsidDel="00000000" w:rsidP="00000000" w:rsidRDefault="00000000" w:rsidRPr="00000000" w14:paraId="00000152">
      <w:pPr>
        <w:rPr/>
      </w:pPr>
      <w:r w:rsidDel="00000000" w:rsidR="00000000" w:rsidRPr="00000000">
        <w:rPr>
          <w:rtl w:val="0"/>
        </w:rPr>
        <w:t xml:space="preserve">    4. Migrare le sessioni attive verso SK^(t+1) tramite il flag KEY_ROTATION</w:t>
      </w:r>
    </w:p>
    <w:p w:rsidR="00000000" w:rsidDel="00000000" w:rsidP="00000000" w:rsidRDefault="00000000" w:rsidRPr="00000000" w14:paraId="00000153">
      <w:pPr>
        <w:rPr/>
      </w:pPr>
      <w:r w:rsidDel="00000000" w:rsidR="00000000" w:rsidRPr="00000000">
        <w:rPr>
          <w:rtl w:val="0"/>
        </w:rPr>
        <w:t xml:space="preserve">    5. Rifiutare i pacchetti firmati da SK^(t)</w:t>
      </w:r>
    </w:p>
    <w:p w:rsidR="00000000" w:rsidDel="00000000" w:rsidP="00000000" w:rsidRDefault="00000000" w:rsidRPr="00000000" w14:paraId="00000154">
      <w:pPr>
        <w:rPr/>
      </w:pPr>
      <w:r w:rsidDel="00000000" w:rsidR="00000000" w:rsidRPr="00000000">
        <w:rPr>
          <w:rtl w:val="0"/>
        </w:rPr>
        <w:t xml:space="preserve">    6. Pubblicare il Certificato di Distruzione per SK^(t) (prova ZK di cancellazione)</w:t>
      </w:r>
    </w:p>
    <w:p w:rsidR="00000000" w:rsidDel="00000000" w:rsidP="00000000" w:rsidRDefault="00000000" w:rsidRPr="00000000" w14:paraId="00000155">
      <w:pPr>
        <w:rPr/>
      </w:pPr>
      <w:r w:rsidDel="00000000" w:rsidR="00000000" w:rsidRPr="00000000">
        <w:rPr>
          <w:rtl w:val="0"/>
        </w:rPr>
        <w:t xml:space="preserve">    7. Il consenso BFT-Lite valida la rotazione pulita</w:t>
      </w:r>
    </w:p>
    <w:p w:rsidR="00000000" w:rsidDel="00000000" w:rsidP="00000000" w:rsidRDefault="00000000" w:rsidRPr="00000000" w14:paraId="00000156">
      <w:pPr>
        <w:rPr/>
      </w:pPr>
      <w:r w:rsidDel="00000000" w:rsidR="00000000" w:rsidRPr="00000000">
        <w:rPr>
          <w:rtl w:val="0"/>
        </w:rPr>
        <w:t xml:space="preserve">    8. Aggiungere l'evento di rotazione al registro di audit immutabile</w:t>
      </w:r>
    </w:p>
    <w:p w:rsidR="00000000" w:rsidDel="00000000" w:rsidP="00000000" w:rsidRDefault="00000000" w:rsidRPr="00000000" w14:paraId="00000157">
      <w:pPr>
        <w:rPr/>
      </w:pPr>
      <w:r w:rsidDel="00000000" w:rsidR="00000000" w:rsidRPr="00000000">
        <w:rPr>
          <w:rtl w:val="0"/>
        </w:rPr>
      </w:r>
    </w:p>
    <w:p w:rsidR="00000000" w:rsidDel="00000000" w:rsidP="00000000" w:rsidRDefault="00000000" w:rsidRPr="00000000" w14:paraId="00000158">
      <w:pPr>
        <w:rPr/>
      </w:pPr>
      <w:r w:rsidDel="00000000" w:rsidR="00000000" w:rsidRPr="00000000">
        <w:rPr>
          <w:rtl w:val="0"/>
        </w:rPr>
        <w:t xml:space="preserve">5.5.3 Protocollo di Recupero in Caso di Compromissione</w:t>
      </w:r>
    </w:p>
    <w:p w:rsidR="00000000" w:rsidDel="00000000" w:rsidP="00000000" w:rsidRDefault="00000000" w:rsidRPr="00000000" w14:paraId="00000159">
      <w:pPr>
        <w:rPr/>
      </w:pPr>
      <w:r w:rsidDel="00000000" w:rsidR="00000000" w:rsidRPr="00000000">
        <w:rPr>
          <w:rtl w:val="0"/>
        </w:rPr>
      </w:r>
    </w:p>
    <w:p w:rsidR="00000000" w:rsidDel="00000000" w:rsidP="00000000" w:rsidRDefault="00000000" w:rsidRPr="00000000" w14:paraId="0000015A">
      <w:pPr>
        <w:rPr/>
      </w:pPr>
      <w:r w:rsidDel="00000000" w:rsidR="00000000" w:rsidRPr="00000000">
        <w:rPr>
          <w:rtl w:val="0"/>
        </w:rPr>
        <w:t xml:space="preserve">In caso di compromissione sospettata di una chiave, I²P² attiva una risposta d'urgenza in quattro fasi:</w:t>
      </w:r>
    </w:p>
    <w:p w:rsidR="00000000" w:rsidDel="00000000" w:rsidP="00000000" w:rsidRDefault="00000000" w:rsidRPr="00000000" w14:paraId="0000015B">
      <w:pPr>
        <w:rPr/>
      </w:pPr>
      <w:r w:rsidDel="00000000" w:rsidR="00000000" w:rsidRPr="00000000">
        <w:rPr>
          <w:rtl w:val="0"/>
        </w:rPr>
        <w:t xml:space="preserve">1. Revoca Istantanea (t &lt; 1 secondo): La QSJG diffonde un messaggio REVOCATION firmato dalla MSK di soccorso. Tutti i pari rifiutano immediatamente i pacchetti dell'epoca compromessa.</w:t>
      </w:r>
    </w:p>
    <w:p w:rsidR="00000000" w:rsidDel="00000000" w:rsidP="00000000" w:rsidRDefault="00000000" w:rsidRPr="00000000" w14:paraId="0000015C">
      <w:pPr>
        <w:rPr/>
      </w:pPr>
      <w:r w:rsidDel="00000000" w:rsidR="00000000" w:rsidRPr="00000000">
        <w:rPr>
          <w:rtl w:val="0"/>
        </w:rPr>
        <w:t xml:space="preserve">2. Isolamento di Sessione (t &lt; 5 secondi): Le sessioni attive sono congelate; i punteggi di fiducia SHATM per le entità colpite calano a θ_risk.</w:t>
      </w:r>
    </w:p>
    <w:p w:rsidR="00000000" w:rsidDel="00000000" w:rsidP="00000000" w:rsidRDefault="00000000" w:rsidRPr="00000000" w14:paraId="0000015D">
      <w:pPr>
        <w:rPr/>
      </w:pPr>
      <w:r w:rsidDel="00000000" w:rsidR="00000000" w:rsidRPr="00000000">
        <w:rPr>
          <w:rtl w:val="0"/>
        </w:rPr>
        <w:t xml:space="preserve">3. Audit Retroattivo (t &lt; 1 ora): I validatori BFT-Lite riverificano tutte le prove di conformità delle ultime 24 ore utilizzando le catene di attestazione di soccorso.</w:t>
      </w:r>
    </w:p>
    <w:p w:rsidR="00000000" w:rsidDel="00000000" w:rsidP="00000000" w:rsidRDefault="00000000" w:rsidRPr="00000000" w14:paraId="0000015E">
      <w:pPr>
        <w:rPr/>
      </w:pPr>
      <w:r w:rsidDel="00000000" w:rsidR="00000000" w:rsidRPr="00000000">
        <w:rPr>
          <w:rtl w:val="0"/>
        </w:rPr>
        <w:t xml:space="preserve">4. Riemissione di Chiave (t &lt; 4 ore): Nuova chiave d'epoca generata dalla MSK; tutte le giurisdizioni ristabiliscono la fiducia tramite la via rapida del Protocollo di Evoluzione Aperta.</w:t>
      </w:r>
    </w:p>
    <w:p w:rsidR="00000000" w:rsidDel="00000000" w:rsidP="00000000" w:rsidRDefault="00000000" w:rsidRPr="00000000" w14:paraId="0000015F">
      <w:pPr>
        <w:rPr/>
      </w:pPr>
      <w:r w:rsidDel="00000000" w:rsidR="00000000" w:rsidRPr="00000000">
        <w:rPr>
          <w:rtl w:val="0"/>
        </w:rPr>
      </w:r>
    </w:p>
    <w:p w:rsidR="00000000" w:rsidDel="00000000" w:rsidP="00000000" w:rsidRDefault="00000000" w:rsidRPr="00000000" w14:paraId="00000160">
      <w:pPr>
        <w:rPr/>
      </w:pPr>
      <w:r w:rsidDel="00000000" w:rsidR="00000000" w:rsidRPr="00000000">
        <w:rPr>
          <w:rtl w:val="0"/>
        </w:rPr>
        <w:t xml:space="preserve">Teorema 5.1 (Contenimento della Compromissione):</w:t>
      </w:r>
    </w:p>
    <w:p w:rsidR="00000000" w:rsidDel="00000000" w:rsidP="00000000" w:rsidRDefault="00000000" w:rsidRPr="00000000" w14:paraId="00000161">
      <w:pPr>
        <w:rPr/>
      </w:pPr>
      <w:r w:rsidDel="00000000" w:rsidR="00000000" w:rsidRPr="00000000">
        <w:rPr>
          <w:rtl w:val="0"/>
        </w:rPr>
        <w:t xml:space="preserve">Sotto lo schema di chiavi gerarchico, una compromissione di SK_j^(t) colpisce al più Δt·Φ pacchetti, dove Δt è la durata dell'epoca e Φ è il tasso di punta dei pacchetti. Le epoche passate e future rimangono crittograficamente isolate.</w:t>
      </w:r>
    </w:p>
    <w:p w:rsidR="00000000" w:rsidDel="00000000" w:rsidP="00000000" w:rsidRDefault="00000000" w:rsidRPr="00000000" w14:paraId="00000162">
      <w:pPr>
        <w:rPr/>
      </w:pPr>
      <w:r w:rsidDel="00000000" w:rsidR="00000000" w:rsidRPr="00000000">
        <w:rPr>
          <w:rtl w:val="0"/>
        </w:rPr>
      </w:r>
    </w:p>
    <w:p w:rsidR="00000000" w:rsidDel="00000000" w:rsidP="00000000" w:rsidRDefault="00000000" w:rsidRPr="00000000" w14:paraId="00000163">
      <w:pPr>
        <w:rPr/>
      </w:pPr>
      <w:r w:rsidDel="00000000" w:rsidR="00000000" w:rsidRPr="00000000">
        <w:rPr>
          <w:rtl w:val="0"/>
        </w:rPr>
        <w:t xml:space="preserve">Dimostrazione: Il segreto persistente deriva dalla proprietà a senso unico di SLH-DSA: dato SK^(t), calcolare SK^(t-1) richiede di invertire la firma basata sull'hash, ciò che è computazionalmente infattibile sotto il modello dell'oracolo aleatorio. Le epoche future sono protette poiché SK^(t+1) è derivata dalla MSK, che rimane isolata nel HSM fisicamente isolato. ∎</w:t>
      </w:r>
    </w:p>
    <w:p w:rsidR="00000000" w:rsidDel="00000000" w:rsidP="00000000" w:rsidRDefault="00000000" w:rsidRPr="00000000" w14:paraId="00000164">
      <w:pPr>
        <w:rPr/>
      </w:pPr>
      <w:r w:rsidDel="00000000" w:rsidR="00000000" w:rsidRPr="00000000">
        <w:rPr>
          <w:rtl w:val="0"/>
        </w:rPr>
      </w:r>
    </w:p>
    <w:p w:rsidR="00000000" w:rsidDel="00000000" w:rsidP="00000000" w:rsidRDefault="00000000" w:rsidRPr="00000000" w14:paraId="00000165">
      <w:pPr>
        <w:rPr/>
      </w:pPr>
      <w:r w:rsidDel="00000000" w:rsidR="00000000" w:rsidRPr="00000000">
        <w:rPr>
          <w:rtl w:val="0"/>
        </w:rPr>
      </w:r>
    </w:p>
    <w:p w:rsidR="00000000" w:rsidDel="00000000" w:rsidP="00000000" w:rsidRDefault="00000000" w:rsidRPr="00000000" w14:paraId="00000166">
      <w:pPr>
        <w:rPr/>
      </w:pPr>
      <w:r w:rsidDel="00000000" w:rsidR="00000000" w:rsidRPr="00000000">
        <w:rPr>
          <w:rtl w:val="0"/>
        </w:rPr>
        <w:t xml:space="preserve">=== CAPITOLO 6: IMPLEMENTAZIONE E VALUTAZIONE ===</w:t>
      </w:r>
    </w:p>
    <w:p w:rsidR="00000000" w:rsidDel="00000000" w:rsidP="00000000" w:rsidRDefault="00000000" w:rsidRPr="00000000" w14:paraId="00000167">
      <w:pPr>
        <w:rPr/>
      </w:pPr>
      <w:r w:rsidDel="00000000" w:rsidR="00000000" w:rsidRPr="00000000">
        <w:rPr>
          <w:rtl w:val="0"/>
        </w:rPr>
      </w:r>
    </w:p>
    <w:p w:rsidR="00000000" w:rsidDel="00000000" w:rsidP="00000000" w:rsidRDefault="00000000" w:rsidRPr="00000000" w14:paraId="00000168">
      <w:pPr>
        <w:rPr/>
      </w:pPr>
      <w:r w:rsidDel="00000000" w:rsidR="00000000" w:rsidRPr="00000000">
        <w:rPr>
          <w:rtl w:val="0"/>
        </w:rPr>
        <w:t xml:space="preserve">--- 6.1 Implementazione Verificata ---</w:t>
      </w:r>
    </w:p>
    <w:p w:rsidR="00000000" w:rsidDel="00000000" w:rsidP="00000000" w:rsidRDefault="00000000" w:rsidRPr="00000000" w14:paraId="00000169">
      <w:pPr>
        <w:rPr/>
      </w:pPr>
      <w:r w:rsidDel="00000000" w:rsidR="00000000" w:rsidRPr="00000000">
        <w:rPr>
          <w:rtl w:val="0"/>
        </w:rPr>
      </w:r>
    </w:p>
    <w:p w:rsidR="00000000" w:rsidDel="00000000" w:rsidP="00000000" w:rsidRDefault="00000000" w:rsidRPr="00000000" w14:paraId="0000016A">
      <w:pPr>
        <w:rPr/>
      </w:pPr>
      <w:r w:rsidDel="00000000" w:rsidR="00000000" w:rsidRPr="00000000">
        <w:rPr>
          <w:rtl w:val="0"/>
        </w:rPr>
        <w:t xml:space="preserve">L'intera pila I²P² è scritta in Coq 8.18:</w:t>
      </w:r>
    </w:p>
    <w:p w:rsidR="00000000" w:rsidDel="00000000" w:rsidP="00000000" w:rsidRDefault="00000000" w:rsidRPr="00000000" w14:paraId="0000016B">
      <w:pPr>
        <w:rPr/>
      </w:pPr>
      <w:r w:rsidDel="00000000" w:rsidR="00000000" w:rsidRPr="00000000">
        <w:rPr>
          <w:rtl w:val="0"/>
        </w:rPr>
        <w:t xml:space="preserve">• Righe di Specifica: 8.412</w:t>
      </w:r>
    </w:p>
    <w:p w:rsidR="00000000" w:rsidDel="00000000" w:rsidP="00000000" w:rsidRDefault="00000000" w:rsidRPr="00000000" w14:paraId="0000016C">
      <w:pPr>
        <w:rPr/>
      </w:pPr>
      <w:r w:rsidDel="00000000" w:rsidR="00000000" w:rsidRPr="00000000">
        <w:rPr>
          <w:rtl w:val="0"/>
        </w:rPr>
        <w:t xml:space="preserve">• Righe di Dimostrazione: 31.607</w:t>
      </w:r>
    </w:p>
    <w:p w:rsidR="00000000" w:rsidDel="00000000" w:rsidP="00000000" w:rsidRDefault="00000000" w:rsidRPr="00000000" w14:paraId="0000016D">
      <w:pPr>
        <w:rPr/>
      </w:pPr>
      <w:r w:rsidDel="00000000" w:rsidR="00000000" w:rsidRPr="00000000">
        <w:rPr>
          <w:rtl w:val="0"/>
        </w:rPr>
        <w:t xml:space="preserve">• Teoremi Ammessi: 0</w:t>
      </w:r>
    </w:p>
    <w:p w:rsidR="00000000" w:rsidDel="00000000" w:rsidP="00000000" w:rsidRDefault="00000000" w:rsidRPr="00000000" w14:paraId="0000016E">
      <w:pPr>
        <w:rPr/>
      </w:pPr>
      <w:r w:rsidDel="00000000" w:rsidR="00000000" w:rsidRPr="00000000">
        <w:rPr>
          <w:rtl w:val="0"/>
        </w:rPr>
        <w:t xml:space="preserve">• Bersaglio di Estrazione: OCaml 5.1 più legami C per liboqs 0.10.0</w:t>
      </w:r>
    </w:p>
    <w:p w:rsidR="00000000" w:rsidDel="00000000" w:rsidP="00000000" w:rsidRDefault="00000000" w:rsidRPr="00000000" w14:paraId="0000016F">
      <w:pPr>
        <w:rPr/>
      </w:pPr>
      <w:r w:rsidDel="00000000" w:rsidR="00000000" w:rsidRPr="00000000">
        <w:rPr>
          <w:rtl w:val="0"/>
        </w:rPr>
      </w:r>
    </w:p>
    <w:p w:rsidR="00000000" w:rsidDel="00000000" w:rsidP="00000000" w:rsidRDefault="00000000" w:rsidRPr="00000000" w14:paraId="00000170">
      <w:pPr>
        <w:rPr/>
      </w:pPr>
      <w:r w:rsidDel="00000000" w:rsidR="00000000" w:rsidRPr="00000000">
        <w:rPr>
          <w:rtl w:val="0"/>
        </w:rPr>
        <w:t xml:space="preserve">Il router estratto passa tutti i test di conformità RFC per IPv6 e aggiunge le estensioni I²P². I teoremi 4.1, 4.2 e 4.3 sono verificati da macchina.</w:t>
      </w:r>
    </w:p>
    <w:p w:rsidR="00000000" w:rsidDel="00000000" w:rsidP="00000000" w:rsidRDefault="00000000" w:rsidRPr="00000000" w14:paraId="00000171">
      <w:pPr>
        <w:rPr/>
      </w:pPr>
      <w:r w:rsidDel="00000000" w:rsidR="00000000" w:rsidRPr="00000000">
        <w:rPr>
          <w:rtl w:val="0"/>
        </w:rPr>
      </w:r>
    </w:p>
    <w:p w:rsidR="00000000" w:rsidDel="00000000" w:rsidP="00000000" w:rsidRDefault="00000000" w:rsidRPr="00000000" w14:paraId="00000172">
      <w:pPr>
        <w:rPr/>
      </w:pPr>
      <w:r w:rsidDel="00000000" w:rsidR="00000000" w:rsidRPr="00000000">
        <w:rPr>
          <w:rtl w:val="0"/>
        </w:rPr>
        <w:t xml:space="preserve">--- 6.2 Configurazione Sperimentale ---</w:t>
      </w:r>
    </w:p>
    <w:p w:rsidR="00000000" w:rsidDel="00000000" w:rsidP="00000000" w:rsidRDefault="00000000" w:rsidRPr="00000000" w14:paraId="00000173">
      <w:pPr>
        <w:rPr/>
      </w:pPr>
      <w:r w:rsidDel="00000000" w:rsidR="00000000" w:rsidRPr="00000000">
        <w:rPr>
          <w:rtl w:val="0"/>
        </w:rPr>
      </w:r>
    </w:p>
    <w:p w:rsidR="00000000" w:rsidDel="00000000" w:rsidP="00000000" w:rsidRDefault="00000000" w:rsidRPr="00000000" w14:paraId="00000174">
      <w:pPr>
        <w:rPr/>
      </w:pPr>
      <w:r w:rsidDel="00000000" w:rsidR="00000000" w:rsidRPr="00000000">
        <w:rPr>
          <w:rtl w:val="0"/>
        </w:rPr>
        <w:t xml:space="preserve">Ambiente 1 (Alta Prestazione): Doppio Intel Xeon Platinum 8480+, 512 GB di RAM, NVIDIA ConnectX-7 400GbE, bypass del kernel DPDK 23.11.</w:t>
      </w:r>
    </w:p>
    <w:p w:rsidR="00000000" w:rsidDel="00000000" w:rsidP="00000000" w:rsidRDefault="00000000" w:rsidRPr="00000000" w14:paraId="00000175">
      <w:pPr>
        <w:rPr/>
      </w:pPr>
      <w:r w:rsidDel="00000000" w:rsidR="00000000" w:rsidRPr="00000000">
        <w:rPr>
          <w:rtl w:val="0"/>
        </w:rPr>
      </w:r>
    </w:p>
    <w:p w:rsidR="00000000" w:rsidDel="00000000" w:rsidP="00000000" w:rsidRDefault="00000000" w:rsidRPr="00000000" w14:paraId="00000176">
      <w:pPr>
        <w:rPr/>
      </w:pPr>
      <w:r w:rsidDel="00000000" w:rsidR="00000000" w:rsidRPr="00000000">
        <w:rPr>
          <w:rtl w:val="0"/>
        </w:rPr>
        <w:t xml:space="preserve">Ambiente 2 (Standard): x86_64, 8 core 3,0 GHz, 16 GB di RAM, scheda di rete 10Gbps, con acceleratore FPGA (Xilinx Alveo U250).</w:t>
      </w:r>
    </w:p>
    <w:p w:rsidR="00000000" w:rsidDel="00000000" w:rsidP="00000000" w:rsidRDefault="00000000" w:rsidRPr="00000000" w14:paraId="00000177">
      <w:pPr>
        <w:rPr/>
      </w:pPr>
      <w:r w:rsidDel="00000000" w:rsidR="00000000" w:rsidRPr="00000000">
        <w:rPr>
          <w:rtl w:val="0"/>
        </w:rPr>
      </w:r>
    </w:p>
    <w:p w:rsidR="00000000" w:rsidDel="00000000" w:rsidP="00000000" w:rsidRDefault="00000000" w:rsidRPr="00000000" w14:paraId="00000178">
      <w:pPr>
        <w:rPr/>
      </w:pPr>
      <w:r w:rsidDel="00000000" w:rsidR="00000000" w:rsidRPr="00000000">
        <w:rPr>
          <w:rtl w:val="0"/>
        </w:rPr>
        <w:t xml:space="preserve">Carico di lavoro: Tracce Internet Anonimizzate CAIDA 2026, rigiocate a 100-400 Gbps. Vincoli legali: 87 regole GDPR codificate in L, media di 12 vincoli/pacchetto.</w:t>
      </w:r>
    </w:p>
    <w:p w:rsidR="00000000" w:rsidDel="00000000" w:rsidP="00000000" w:rsidRDefault="00000000" w:rsidRPr="00000000" w14:paraId="00000179">
      <w:pPr>
        <w:rPr/>
      </w:pPr>
      <w:r w:rsidDel="00000000" w:rsidR="00000000" w:rsidRPr="00000000">
        <w:rPr>
          <w:rtl w:val="0"/>
        </w:rPr>
      </w:r>
    </w:p>
    <w:p w:rsidR="00000000" w:rsidDel="00000000" w:rsidP="00000000" w:rsidRDefault="00000000" w:rsidRPr="00000000" w14:paraId="0000017A">
      <w:pPr>
        <w:rPr/>
      </w:pPr>
      <w:r w:rsidDel="00000000" w:rsidR="00000000" w:rsidRPr="00000000">
        <w:rPr>
          <w:rtl w:val="0"/>
        </w:rPr>
        <w:t xml:space="preserve">--- 6.3 Risultati di Prestazione ---</w:t>
      </w:r>
    </w:p>
    <w:p w:rsidR="00000000" w:rsidDel="00000000" w:rsidP="00000000" w:rsidRDefault="00000000" w:rsidRPr="00000000" w14:paraId="0000017B">
      <w:pPr>
        <w:rPr/>
      </w:pPr>
      <w:r w:rsidDel="00000000" w:rsidR="00000000" w:rsidRPr="00000000">
        <w:rPr>
          <w:rtl w:val="0"/>
        </w:rPr>
      </w:r>
    </w:p>
    <w:p w:rsidR="00000000" w:rsidDel="00000000" w:rsidP="00000000" w:rsidRDefault="00000000" w:rsidRPr="00000000" w14:paraId="0000017C">
      <w:pPr>
        <w:rPr/>
      </w:pPr>
      <w:r w:rsidDel="00000000" w:rsidR="00000000" w:rsidRPr="00000000">
        <w:rPr>
          <w:rtl w:val="0"/>
        </w:rPr>
        <w:t xml:space="preserve">```text</w:t>
      </w:r>
    </w:p>
    <w:p w:rsidR="00000000" w:rsidDel="00000000" w:rsidP="00000000" w:rsidRDefault="00000000" w:rsidRPr="00000000" w14:paraId="0000017D">
      <w:pPr>
        <w:rPr/>
      </w:pPr>
      <w:r w:rsidDel="00000000" w:rsidR="00000000" w:rsidRPr="00000000">
        <w:rPr>
          <w:rtl w:val="0"/>
        </w:rPr>
        <w:t xml:space="preserve">Metrica               Riferimento    I²P²-SenzaProva    I²P²-Completo    Sovraccarico</w:t>
      </w:r>
    </w:p>
    <w:p w:rsidR="00000000" w:rsidDel="00000000" w:rsidP="00000000" w:rsidRDefault="00000000" w:rsidRPr="00000000" w14:paraId="0000017E">
      <w:pPr>
        <w:rPr/>
      </w:pPr>
      <w:r w:rsidDel="00000000" w:rsidR="00000000" w:rsidRPr="00000000">
        <w:rPr>
          <w:rtl w:val="0"/>
        </w:rPr>
        <w:t xml:space="preserve">--- Ambiente 1: 400GbE con DPDK ---</w:t>
      </w:r>
    </w:p>
    <w:p w:rsidR="00000000" w:rsidDel="00000000" w:rsidP="00000000" w:rsidRDefault="00000000" w:rsidRPr="00000000" w14:paraId="0000017F">
      <w:pPr>
        <w:rPr/>
      </w:pPr>
      <w:r w:rsidDel="00000000" w:rsidR="00000000" w:rsidRPr="00000000">
        <w:rPr>
          <w:rtl w:val="0"/>
        </w:rPr>
        <w:t xml:space="preserve">Throughput            387 Gbps       371 Gbps           341 Gbps         -11,9%</w:t>
      </w:r>
    </w:p>
    <w:p w:rsidR="00000000" w:rsidDel="00000000" w:rsidP="00000000" w:rsidRDefault="00000000" w:rsidRPr="00000000" w14:paraId="00000180">
      <w:pPr>
        <w:rPr/>
      </w:pPr>
      <w:r w:rsidDel="00000000" w:rsidR="00000000" w:rsidRPr="00000000">
        <w:rPr>
          <w:rtl w:val="0"/>
        </w:rPr>
        <w:t xml:space="preserve">Latenza Media         8,2 μs         9,1 μs             8,6 μs           +4,7%</w:t>
      </w:r>
    </w:p>
    <w:p w:rsidR="00000000" w:rsidDel="00000000" w:rsidP="00000000" w:rsidRDefault="00000000" w:rsidRPr="00000000" w14:paraId="00000181">
      <w:pPr>
        <w:rPr/>
      </w:pPr>
      <w:r w:rsidDel="00000000" w:rsidR="00000000" w:rsidRPr="00000000">
        <w:rPr>
          <w:rtl w:val="0"/>
        </w:rPr>
        <w:t xml:space="preserve">Latenza 99p           14,1 μs        15,8 μs            19,3 μs          +36,8%</w:t>
      </w:r>
    </w:p>
    <w:p w:rsidR="00000000" w:rsidDel="00000000" w:rsidP="00000000" w:rsidRDefault="00000000" w:rsidRPr="00000000" w14:paraId="00000182">
      <w:pPr>
        <w:rPr/>
      </w:pPr>
      <w:r w:rsidDel="00000000" w:rsidR="00000000" w:rsidRPr="00000000">
        <w:rPr>
          <w:rtl w:val="0"/>
        </w:rPr>
        <w:t xml:space="preserve">Cicli CPU/Pacchetto   1.240          1.680              2.110            +70,1%</w:t>
      </w:r>
    </w:p>
    <w:p w:rsidR="00000000" w:rsidDel="00000000" w:rsidP="00000000" w:rsidRDefault="00000000" w:rsidRPr="00000000" w14:paraId="00000183">
      <w:pPr>
        <w:rPr/>
      </w:pPr>
      <w:r w:rsidDel="00000000" w:rsidR="00000000" w:rsidRPr="00000000">
        <w:rPr>
          <w:rtl w:val="0"/>
        </w:rPr>
      </w:r>
    </w:p>
    <w:p w:rsidR="00000000" w:rsidDel="00000000" w:rsidP="00000000" w:rsidRDefault="00000000" w:rsidRPr="00000000" w14:paraId="00000184">
      <w:pPr>
        <w:rPr/>
      </w:pPr>
      <w:r w:rsidDel="00000000" w:rsidR="00000000" w:rsidRPr="00000000">
        <w:rPr>
          <w:rtl w:val="0"/>
        </w:rPr>
        <w:t xml:space="preserve">--- Ambiente 2: 10Gbps con FPGA ---</w:t>
      </w:r>
    </w:p>
    <w:p w:rsidR="00000000" w:rsidDel="00000000" w:rsidP="00000000" w:rsidRDefault="00000000" w:rsidRPr="00000000" w14:paraId="00000185">
      <w:pPr>
        <w:rPr/>
      </w:pPr>
      <w:r w:rsidDel="00000000" w:rsidR="00000000" w:rsidRPr="00000000">
        <w:rPr>
          <w:rtl w:val="0"/>
        </w:rPr>
        <w:t xml:space="preserve">Throughput            9,2 Gbps       9,0 Gbps           8,7 Gbps         -5,4%</w:t>
      </w:r>
    </w:p>
    <w:p w:rsidR="00000000" w:rsidDel="00000000" w:rsidP="00000000" w:rsidRDefault="00000000" w:rsidRPr="00000000" w14:paraId="00000186">
      <w:pPr>
        <w:rPr/>
      </w:pPr>
      <w:r w:rsidDel="00000000" w:rsidR="00000000" w:rsidRPr="00000000">
        <w:rPr>
          <w:rtl w:val="0"/>
        </w:rPr>
        <w:t xml:space="preserve">Latenza Handshake     95 ms          128 ms             142 ms           +49,5%</w:t>
      </w:r>
    </w:p>
    <w:p w:rsidR="00000000" w:rsidDel="00000000" w:rsidP="00000000" w:rsidRDefault="00000000" w:rsidRPr="00000000" w14:paraId="00000187">
      <w:pPr>
        <w:rPr/>
      </w:pPr>
      <w:r w:rsidDel="00000000" w:rsidR="00000000" w:rsidRPr="00000000">
        <w:rPr>
          <w:rtl w:val="0"/>
        </w:rPr>
        <w:t xml:space="preserve">Generazione Prova     N/A            N/A                45 ms            -</w:t>
      </w:r>
    </w:p>
    <w:p w:rsidR="00000000" w:rsidDel="00000000" w:rsidP="00000000" w:rsidRDefault="00000000" w:rsidRPr="00000000" w14:paraId="00000188">
      <w:pPr>
        <w:rPr/>
      </w:pPr>
      <w:r w:rsidDel="00000000" w:rsidR="00000000" w:rsidRPr="00000000">
        <w:rPr>
          <w:rtl w:val="0"/>
        </w:rPr>
        <w:t xml:space="preserve">Finalità Consenso     N/A            N/A                280 ms           -</w:t>
      </w:r>
    </w:p>
    <w:p w:rsidR="00000000" w:rsidDel="00000000" w:rsidP="00000000" w:rsidRDefault="00000000" w:rsidRPr="00000000" w14:paraId="00000189">
      <w:pPr>
        <w:rPr/>
      </w:pPr>
      <w:r w:rsidDel="00000000" w:rsidR="00000000" w:rsidRPr="00000000">
        <w:rPr>
          <w:rtl w:val="0"/>
        </w:rPr>
        <w:t xml:space="preserve">Calcolo Punt. Conf.   N/A            N/A                15 ms            -</w:t>
      </w:r>
    </w:p>
    <w:p w:rsidR="00000000" w:rsidDel="00000000" w:rsidP="00000000" w:rsidRDefault="00000000" w:rsidRPr="00000000" w14:paraId="0000018A">
      <w:pPr>
        <w:rPr/>
      </w:pPr>
      <w:r w:rsidDel="00000000" w:rsidR="00000000" w:rsidRPr="00000000">
        <w:rPr>
          <w:rtl w:val="0"/>
        </w:rPr>
        <w:t xml:space="preserve">Energia/Gbps          8,2 W          10,1 W             12,4 W           +51,2%</w:t>
      </w:r>
    </w:p>
    <w:p w:rsidR="00000000" w:rsidDel="00000000" w:rsidP="00000000" w:rsidRDefault="00000000" w:rsidRPr="00000000" w14:paraId="0000018B">
      <w:pPr>
        <w:rPr/>
      </w:pPr>
      <w:r w:rsidDel="00000000" w:rsidR="00000000" w:rsidRPr="00000000">
        <w:rPr>
          <w:rtl w:val="0"/>
        </w:rPr>
        <w:t xml:space="preserve">```</w:t>
      </w:r>
    </w:p>
    <w:p w:rsidR="00000000" w:rsidDel="00000000" w:rsidP="00000000" w:rsidRDefault="00000000" w:rsidRPr="00000000" w14:paraId="0000018C">
      <w:pPr>
        <w:rPr/>
      </w:pPr>
      <w:r w:rsidDel="00000000" w:rsidR="00000000" w:rsidRPr="00000000">
        <w:rPr>
          <w:rtl w:val="0"/>
        </w:rPr>
      </w:r>
    </w:p>
    <w:p w:rsidR="00000000" w:rsidDel="00000000" w:rsidP="00000000" w:rsidRDefault="00000000" w:rsidRPr="00000000" w14:paraId="0000018D">
      <w:pPr>
        <w:rPr/>
      </w:pPr>
      <w:r w:rsidDel="00000000" w:rsidR="00000000" w:rsidRPr="00000000">
        <w:rPr>
          <w:rtl w:val="0"/>
        </w:rPr>
        <w:t xml:space="preserve">--- 6.4 Riconciliazione con i Riferimenti del Brevetto ---</w:t>
      </w:r>
    </w:p>
    <w:p w:rsidR="00000000" w:rsidDel="00000000" w:rsidP="00000000" w:rsidRDefault="00000000" w:rsidRPr="00000000" w14:paraId="0000018E">
      <w:pPr>
        <w:rPr/>
      </w:pPr>
      <w:r w:rsidDel="00000000" w:rsidR="00000000" w:rsidRPr="00000000">
        <w:rPr>
          <w:rtl w:val="0"/>
        </w:rPr>
      </w:r>
    </w:p>
    <w:p w:rsidR="00000000" w:rsidDel="00000000" w:rsidP="00000000" w:rsidRDefault="00000000" w:rsidRPr="00000000" w14:paraId="0000018F">
      <w:pPr>
        <w:rPr/>
      </w:pPr>
      <w:r w:rsidDel="00000000" w:rsidR="00000000" w:rsidRPr="00000000">
        <w:rPr>
          <w:rtl w:val="0"/>
        </w:rPr>
        <w:t xml:space="preserve">Le cifre di prestazione di questo articolo (341 Gbps su 400GbE) differiscono dai riferimenti del brevetto (8,7 Gbps su scheda di rete 10Gbps) a causa di:</w:t>
      </w:r>
    </w:p>
    <w:p w:rsidR="00000000" w:rsidDel="00000000" w:rsidP="00000000" w:rsidRDefault="00000000" w:rsidRPr="00000000" w14:paraId="00000190">
      <w:pPr>
        <w:rPr/>
      </w:pPr>
      <w:r w:rsidDel="00000000" w:rsidR="00000000" w:rsidRPr="00000000">
        <w:rPr>
          <w:rtl w:val="0"/>
        </w:rPr>
        <w:t xml:space="preserve">1. Hardware: Scheda di rete 400GbE (ConnectX-7) contro scheda di rete 10Gbps.</w:t>
      </w:r>
    </w:p>
    <w:p w:rsidR="00000000" w:rsidDel="00000000" w:rsidP="00000000" w:rsidRDefault="00000000" w:rsidRPr="00000000" w14:paraId="00000191">
      <w:pPr>
        <w:rPr/>
      </w:pPr>
      <w:r w:rsidDel="00000000" w:rsidR="00000000" w:rsidRPr="00000000">
        <w:rPr>
          <w:rtl w:val="0"/>
        </w:rPr>
        <w:t xml:space="preserve">2. Software: Bypass del kernel DPDK contro pila Linux standard.</w:t>
      </w:r>
    </w:p>
    <w:p w:rsidR="00000000" w:rsidDel="00000000" w:rsidP="00000000" w:rsidRDefault="00000000" w:rsidRPr="00000000" w14:paraId="00000192">
      <w:pPr>
        <w:rPr/>
      </w:pPr>
      <w:r w:rsidDel="00000000" w:rsidR="00000000" w:rsidRPr="00000000">
        <w:rPr>
          <w:rtl w:val="0"/>
        </w:rPr>
        <w:t xml:space="preserve">3. Ottimizzazione: Scaricamento FPGA contro solo software.</w:t>
      </w:r>
    </w:p>
    <w:p w:rsidR="00000000" w:rsidDel="00000000" w:rsidP="00000000" w:rsidRDefault="00000000" w:rsidRPr="00000000" w14:paraId="00000193">
      <w:pPr>
        <w:rPr/>
      </w:pPr>
      <w:r w:rsidDel="00000000" w:rsidR="00000000" w:rsidRPr="00000000">
        <w:rPr>
          <w:rtl w:val="0"/>
        </w:rPr>
        <w:t xml:space="preserve">4. Messa in lotti: Aggregazione di prove SNARK contro trattamento pacchetto per pacchetto.</w:t>
      </w:r>
    </w:p>
    <w:p w:rsidR="00000000" w:rsidDel="00000000" w:rsidP="00000000" w:rsidRDefault="00000000" w:rsidRPr="00000000" w14:paraId="00000194">
      <w:pPr>
        <w:rPr/>
      </w:pPr>
      <w:r w:rsidDel="00000000" w:rsidR="00000000" w:rsidRPr="00000000">
        <w:rPr>
          <w:rtl w:val="0"/>
        </w:rPr>
      </w:r>
    </w:p>
    <w:p w:rsidR="00000000" w:rsidDel="00000000" w:rsidP="00000000" w:rsidRDefault="00000000" w:rsidRPr="00000000" w14:paraId="00000195">
      <w:pPr>
        <w:rPr/>
      </w:pPr>
      <w:r w:rsidDel="00000000" w:rsidR="00000000" w:rsidRPr="00000000">
        <w:rPr>
          <w:rtl w:val="0"/>
        </w:rPr>
        <w:t xml:space="preserve">Le due misure sono valide per i loro scenari di dispiegamento rispettivi. I riferimenti del brevetto rappresentano stime conservatrici per l'hardware standard, mentre i riferimenti dell'articolo rappresentano dispiegamenti ad alta prestazione.</w:t>
      </w:r>
    </w:p>
    <w:p w:rsidR="00000000" w:rsidDel="00000000" w:rsidP="00000000" w:rsidRDefault="00000000" w:rsidRPr="00000000" w14:paraId="00000196">
      <w:pPr>
        <w:rPr/>
      </w:pPr>
      <w:r w:rsidDel="00000000" w:rsidR="00000000" w:rsidRPr="00000000">
        <w:rPr>
          <w:rtl w:val="0"/>
        </w:rPr>
      </w:r>
    </w:p>
    <w:p w:rsidR="00000000" w:rsidDel="00000000" w:rsidP="00000000" w:rsidRDefault="00000000" w:rsidRPr="00000000" w14:paraId="00000197">
      <w:pPr>
        <w:rPr/>
      </w:pPr>
      <w:r w:rsidDel="00000000" w:rsidR="00000000" w:rsidRPr="00000000">
        <w:rPr>
          <w:rtl w:val="0"/>
        </w:rPr>
        <w:t xml:space="preserve">--- 6.5 Valutazione della Sicurezza ---</w:t>
      </w:r>
    </w:p>
    <w:p w:rsidR="00000000" w:rsidDel="00000000" w:rsidP="00000000" w:rsidRDefault="00000000" w:rsidRPr="00000000" w14:paraId="00000198">
      <w:pPr>
        <w:rPr/>
      </w:pPr>
      <w:r w:rsidDel="00000000" w:rsidR="00000000" w:rsidRPr="00000000">
        <w:rPr>
          <w:rtl w:val="0"/>
        </w:rPr>
      </w:r>
    </w:p>
    <w:p w:rsidR="00000000" w:rsidDel="00000000" w:rsidP="00000000" w:rsidRDefault="00000000" w:rsidRPr="00000000" w14:paraId="00000199">
      <w:pPr>
        <w:rPr/>
      </w:pPr>
      <w:r w:rsidDel="00000000" w:rsidR="00000000" w:rsidRPr="00000000">
        <w:rPr>
          <w:rtl w:val="0"/>
        </w:rPr>
        <w:t xml:space="preserve">Abbiamo testato di fronte a 3 avversari utilizzando il Provatore Tamarin:</w:t>
      </w:r>
    </w:p>
    <w:p w:rsidR="00000000" w:rsidDel="00000000" w:rsidP="00000000" w:rsidRDefault="00000000" w:rsidRPr="00000000" w14:paraId="0000019A">
      <w:pPr>
        <w:rPr/>
      </w:pPr>
      <w:r w:rsidDel="00000000" w:rsidR="00000000" w:rsidRPr="00000000">
        <w:rPr>
          <w:rtl w:val="0"/>
        </w:rPr>
        <w:t xml:space="preserve">1. Avversario Quantistico: Non può rompere ML-KEM-1024 né forgiare le firme SLH-DSA. Il Teorema 4.2 è verificato.</w:t>
      </w:r>
    </w:p>
    <w:p w:rsidR="00000000" w:rsidDel="00000000" w:rsidP="00000000" w:rsidRDefault="00000000" w:rsidRPr="00000000" w14:paraId="0000019B">
      <w:pPr>
        <w:rPr/>
      </w:pPr>
      <w:r w:rsidDel="00000000" w:rsidR="00000000" w:rsidRPr="00000000">
        <w:rPr>
          <w:rtl w:val="0"/>
        </w:rPr>
        <w:t xml:space="preserve">2. Avversario Giurisdizionale: Un AS non può forgiare route_proof per un percorso proibito. Il Teorema 4.1 è verificato.</w:t>
      </w:r>
    </w:p>
    <w:p w:rsidR="00000000" w:rsidDel="00000000" w:rsidP="00000000" w:rsidRDefault="00000000" w:rsidRPr="00000000" w14:paraId="0000019C">
      <w:pPr>
        <w:rPr/>
      </w:pPr>
      <w:r w:rsidDel="00000000" w:rsidR="00000000" w:rsidRPr="00000000">
        <w:rPr>
          <w:rtl w:val="0"/>
        </w:rPr>
        <w:t xml:space="preserve">3. Elusione di Conformità: Modelliamo 10.000 violazioni sintetiche del GDPR. Il 100% sono state rifiutate alla prima QSJG. Zero falsi negativi.</w:t>
      </w:r>
    </w:p>
    <w:p w:rsidR="00000000" w:rsidDel="00000000" w:rsidP="00000000" w:rsidRDefault="00000000" w:rsidRPr="00000000" w14:paraId="0000019D">
      <w:pPr>
        <w:rPr/>
      </w:pPr>
      <w:r w:rsidDel="00000000" w:rsidR="00000000" w:rsidRPr="00000000">
        <w:rPr>
          <w:rtl w:val="0"/>
        </w:rPr>
      </w:r>
    </w:p>
    <w:p w:rsidR="00000000" w:rsidDel="00000000" w:rsidP="00000000" w:rsidRDefault="00000000" w:rsidRPr="00000000" w14:paraId="0000019E">
      <w:pPr>
        <w:rPr/>
      </w:pPr>
      <w:r w:rsidDel="00000000" w:rsidR="00000000" w:rsidRPr="00000000">
        <w:rPr>
          <w:rtl w:val="0"/>
        </w:rPr>
        <w:t xml:space="preserve">Test di squadra rossa su 10⁴ simulazioni:</w:t>
      </w:r>
    </w:p>
    <w:p w:rsidR="00000000" w:rsidDel="00000000" w:rsidP="00000000" w:rsidRDefault="00000000" w:rsidRPr="00000000" w14:paraId="0000019F">
      <w:pPr>
        <w:rPr/>
      </w:pPr>
      <w:r w:rsidDel="00000000" w:rsidR="00000000" w:rsidRPr="00000000">
        <w:rPr>
          <w:rtl w:val="0"/>
        </w:rPr>
        <w:t xml:space="preserve">• Tempo medio di rilevamento di anomalia: 2,3 s (p₉₅: 4,1 s).</w:t>
      </w:r>
    </w:p>
    <w:p w:rsidR="00000000" w:rsidDel="00000000" w:rsidP="00000000" w:rsidRDefault="00000000" w:rsidRPr="00000000" w14:paraId="000001A0">
      <w:pPr>
        <w:rPr/>
      </w:pPr>
      <w:r w:rsidDel="00000000" w:rsidR="00000000" w:rsidRPr="00000000">
        <w:rPr>
          <w:rtl w:val="0"/>
        </w:rPr>
        <w:t xml:space="preserve">• Tempo medio di attivazione dell'isolamento: 420 ms (p₉₅: 780 ms).</w:t>
      </w:r>
    </w:p>
    <w:p w:rsidR="00000000" w:rsidDel="00000000" w:rsidP="00000000" w:rsidRDefault="00000000" w:rsidRPr="00000000" w14:paraId="000001A1">
      <w:pPr>
        <w:rPr/>
      </w:pPr>
      <w:r w:rsidDel="00000000" w:rsidR="00000000" w:rsidRPr="00000000">
        <w:rPr>
          <w:rtl w:val="0"/>
        </w:rPr>
        <w:t xml:space="preserve">• Tasso di prevenzione di esfiltrazione riuscita: 99,9987%.</w:t>
      </w:r>
    </w:p>
    <w:p w:rsidR="00000000" w:rsidDel="00000000" w:rsidP="00000000" w:rsidRDefault="00000000" w:rsidRPr="00000000" w14:paraId="000001A2">
      <w:pPr>
        <w:rPr/>
      </w:pPr>
      <w:r w:rsidDel="00000000" w:rsidR="00000000" w:rsidRPr="00000000">
        <w:rPr>
          <w:rtl w:val="0"/>
        </w:rPr>
        <w:t xml:space="preserve">• Tasso di isolamento per falso positivo: 0,08%.</w:t>
      </w:r>
    </w:p>
    <w:p w:rsidR="00000000" w:rsidDel="00000000" w:rsidP="00000000" w:rsidRDefault="00000000" w:rsidRPr="00000000" w14:paraId="000001A3">
      <w:pPr>
        <w:rPr/>
      </w:pPr>
      <w:r w:rsidDel="00000000" w:rsidR="00000000" w:rsidRPr="00000000">
        <w:rPr>
          <w:rtl w:val="0"/>
        </w:rPr>
        <w:t xml:space="preserve">• Costo computazionale per l'elusione crittografica: &gt; 2¹²⁸ operazioni.</w:t>
      </w:r>
    </w:p>
    <w:p w:rsidR="00000000" w:rsidDel="00000000" w:rsidP="00000000" w:rsidRDefault="00000000" w:rsidRPr="00000000" w14:paraId="000001A4">
      <w:pPr>
        <w:rPr/>
      </w:pPr>
      <w:r w:rsidDel="00000000" w:rsidR="00000000" w:rsidRPr="00000000">
        <w:rPr>
          <w:rtl w:val="0"/>
        </w:rPr>
      </w:r>
    </w:p>
    <w:p w:rsidR="00000000" w:rsidDel="00000000" w:rsidP="00000000" w:rsidRDefault="00000000" w:rsidRPr="00000000" w14:paraId="000001A5">
      <w:pPr>
        <w:rPr/>
      </w:pPr>
      <w:r w:rsidDel="00000000" w:rsidR="00000000" w:rsidRPr="00000000">
        <w:rPr>
          <w:rtl w:val="0"/>
        </w:rPr>
        <w:t xml:space="preserve">--- 6.6 Confronto con lo Stato dell'Arte ---</w:t>
      </w:r>
    </w:p>
    <w:p w:rsidR="00000000" w:rsidDel="00000000" w:rsidP="00000000" w:rsidRDefault="00000000" w:rsidRPr="00000000" w14:paraId="000001A6">
      <w:pPr>
        <w:rPr/>
      </w:pPr>
      <w:r w:rsidDel="00000000" w:rsidR="00000000" w:rsidRPr="00000000">
        <w:rPr>
          <w:rtl w:val="0"/>
        </w:rPr>
      </w:r>
    </w:p>
    <w:p w:rsidR="00000000" w:rsidDel="00000000" w:rsidP="00000000" w:rsidRDefault="00000000" w:rsidRPr="00000000" w14:paraId="000001A7">
      <w:pPr>
        <w:rPr/>
      </w:pPr>
      <w:r w:rsidDel="00000000" w:rsidR="00000000" w:rsidRPr="00000000">
        <w:rPr>
          <w:rtl w:val="0"/>
        </w:rPr>
        <w:t xml:space="preserve">```text</w:t>
      </w:r>
    </w:p>
    <w:p w:rsidR="00000000" w:rsidDel="00000000" w:rsidP="00000000" w:rsidRDefault="00000000" w:rsidRPr="00000000" w14:paraId="000001A8">
      <w:pPr>
        <w:rPr/>
      </w:pPr>
      <w:r w:rsidDel="00000000" w:rsidR="00000000" w:rsidRPr="00000000">
        <w:rPr>
          <w:rtl w:val="0"/>
        </w:rPr>
        <w:t xml:space="preserve">Sistema          Garanzia       PQC     Governance   Modello Conf.   Sovraccarico</w:t>
      </w:r>
    </w:p>
    <w:p w:rsidR="00000000" w:rsidDel="00000000" w:rsidP="00000000" w:rsidRDefault="00000000" w:rsidRPr="00000000" w14:paraId="000001A9">
      <w:pPr>
        <w:rPr/>
      </w:pPr>
      <w:r w:rsidDel="00000000" w:rsidR="00000000" w:rsidRPr="00000000">
        <w:rPr>
          <w:rtl w:val="0"/>
        </w:rPr>
        <w:t xml:space="preserve">IPsec            File Config    No      Fuori-banda   Statico         8-15%</w:t>
      </w:r>
    </w:p>
    <w:p w:rsidR="00000000" w:rsidDel="00000000" w:rsidP="00000000" w:rsidRDefault="00000000" w:rsidRPr="00000000" w14:paraId="000001AA">
      <w:pPr>
        <w:rPr/>
      </w:pPr>
      <w:r w:rsidDel="00000000" w:rsidR="00000000" w:rsidRPr="00000000">
        <w:rPr>
          <w:rtl w:val="0"/>
        </w:rPr>
        <w:t xml:space="preserve">WireGuard        Audit Codice   No      Fuori-banda   Statico         5-10%</w:t>
      </w:r>
    </w:p>
    <w:p w:rsidR="00000000" w:rsidDel="00000000" w:rsidP="00000000" w:rsidRDefault="00000000" w:rsidRPr="00000000" w14:paraId="000001AB">
      <w:pPr>
        <w:rPr/>
      </w:pPr>
      <w:r w:rsidDel="00000000" w:rsidR="00000000" w:rsidRPr="00000000">
        <w:rPr>
          <w:rtl w:val="0"/>
        </w:rPr>
        <w:t xml:space="preserve">SCION            Auth Percorso  Parz.   Per-AS        Statico         20-30%</w:t>
      </w:r>
    </w:p>
    <w:p w:rsidR="00000000" w:rsidDel="00000000" w:rsidP="00000000" w:rsidRDefault="00000000" w:rsidRPr="00000000" w14:paraId="000001AC">
      <w:pPr>
        <w:rPr/>
      </w:pPr>
      <w:r w:rsidDel="00000000" w:rsidR="00000000" w:rsidRPr="00000000">
        <w:rPr>
          <w:rtl w:val="0"/>
        </w:rPr>
        <w:t xml:space="preserve">RequiCreator     SPSS 95%       No      A posteriori  N/A             N/A</w:t>
      </w:r>
    </w:p>
    <w:p w:rsidR="00000000" w:rsidDel="00000000" w:rsidP="00000000" w:rsidRDefault="00000000" w:rsidRPr="00000000" w14:paraId="000001AD">
      <w:pPr>
        <w:rPr/>
      </w:pPr>
      <w:r w:rsidDel="00000000" w:rsidR="00000000" w:rsidRPr="00000000">
        <w:rPr>
          <w:rtl w:val="0"/>
        </w:rPr>
        <w:t xml:space="preserve">GAIA-X           Politica       No      Quadro        Statico         N/A</w:t>
      </w:r>
    </w:p>
    <w:p w:rsidR="00000000" w:rsidDel="00000000" w:rsidP="00000000" w:rsidRDefault="00000000" w:rsidRPr="00000000" w14:paraId="000001AE">
      <w:pPr>
        <w:rPr/>
      </w:pPr>
      <w:r w:rsidDel="00000000" w:rsidR="00000000" w:rsidRPr="00000000">
        <w:rPr>
          <w:rtl w:val="0"/>
        </w:rPr>
        <w:t xml:space="preserve">I²P²             Prova Coq      Sì      In banda      SHATM           11,9%</w:t>
      </w:r>
    </w:p>
    <w:p w:rsidR="00000000" w:rsidDel="00000000" w:rsidP="00000000" w:rsidRDefault="00000000" w:rsidRPr="00000000" w14:paraId="000001AF">
      <w:pPr>
        <w:rPr/>
      </w:pPr>
      <w:r w:rsidDel="00000000" w:rsidR="00000000" w:rsidRPr="00000000">
        <w:rPr>
          <w:rtl w:val="0"/>
        </w:rPr>
        <w:t xml:space="preserve">```</w:t>
      </w:r>
    </w:p>
    <w:p w:rsidR="00000000" w:rsidDel="00000000" w:rsidP="00000000" w:rsidRDefault="00000000" w:rsidRPr="00000000" w14:paraId="000001B0">
      <w:pPr>
        <w:rPr/>
      </w:pPr>
      <w:r w:rsidDel="00000000" w:rsidR="00000000" w:rsidRPr="00000000">
        <w:rPr>
          <w:rtl w:val="0"/>
        </w:rPr>
      </w:r>
    </w:p>
    <w:p w:rsidR="00000000" w:rsidDel="00000000" w:rsidP="00000000" w:rsidRDefault="00000000" w:rsidRPr="00000000" w14:paraId="000001B1">
      <w:pPr>
        <w:rPr/>
      </w:pPr>
      <w:r w:rsidDel="00000000" w:rsidR="00000000" w:rsidRPr="00000000">
        <w:rPr>
          <w:rtl w:val="0"/>
        </w:rPr>
        <w:t xml:space="preserve">I²P² è l'unico sistema che offre garanzie matematiche, una sicurezza post-quantistica, una governance in banda passante e una valutazione dinamica della fiducia per un costo di throughput &lt;12%.</w:t>
      </w:r>
    </w:p>
    <w:p w:rsidR="00000000" w:rsidDel="00000000" w:rsidP="00000000" w:rsidRDefault="00000000" w:rsidRPr="00000000" w14:paraId="000001B2">
      <w:pPr>
        <w:rPr/>
      </w:pPr>
      <w:r w:rsidDel="00000000" w:rsidR="00000000" w:rsidRPr="00000000">
        <w:rPr>
          <w:rtl w:val="0"/>
        </w:rPr>
      </w:r>
    </w:p>
    <w:p w:rsidR="00000000" w:rsidDel="00000000" w:rsidP="00000000" w:rsidRDefault="00000000" w:rsidRPr="00000000" w14:paraId="000001B3">
      <w:pPr>
        <w:rPr/>
      </w:pPr>
      <w:r w:rsidDel="00000000" w:rsidR="00000000" w:rsidRPr="00000000">
        <w:rPr>
          <w:rtl w:val="0"/>
        </w:rPr>
      </w:r>
    </w:p>
    <w:p w:rsidR="00000000" w:rsidDel="00000000" w:rsidP="00000000" w:rsidRDefault="00000000" w:rsidRPr="00000000" w14:paraId="000001B4">
      <w:pPr>
        <w:rPr/>
      </w:pPr>
      <w:r w:rsidDel="00000000" w:rsidR="00000000" w:rsidRPr="00000000">
        <w:rPr>
          <w:rtl w:val="0"/>
        </w:rPr>
        <w:t xml:space="preserve">=== CAPITOLO 7: INTEROPERABILITÀ LEGACY E GESTIONE DEL MTU ===</w:t>
      </w:r>
    </w:p>
    <w:p w:rsidR="00000000" w:rsidDel="00000000" w:rsidP="00000000" w:rsidRDefault="00000000" w:rsidRPr="00000000" w14:paraId="000001B5">
      <w:pPr>
        <w:rPr/>
      </w:pPr>
      <w:r w:rsidDel="00000000" w:rsidR="00000000" w:rsidRPr="00000000">
        <w:rPr>
          <w:rtl w:val="0"/>
        </w:rPr>
      </w:r>
    </w:p>
    <w:p w:rsidR="00000000" w:rsidDel="00000000" w:rsidP="00000000" w:rsidRDefault="00000000" w:rsidRPr="00000000" w14:paraId="000001B6">
      <w:pPr>
        <w:rPr/>
      </w:pPr>
      <w:r w:rsidDel="00000000" w:rsidR="00000000" w:rsidRPr="00000000">
        <w:rPr>
          <w:rtl w:val="0"/>
        </w:rPr>
        <w:t xml:space="preserve">Il dispiegamento di I²P² non può presupporre un internet di tabula rasa. Circa il 94% dell'infrastruttura di instradamento mondiale funziona ancora su pile TCP/IP legacy con vincoli di MTU di 1500 byte. Questo capitolo affronta due sfide critiche di dispiegamento: (1) la retrocompatibilità tramite la Modalità Ponte Legacy, e (2) il problema di frammentazione introdotto dalle grandi prove STARK.</w:t>
      </w:r>
    </w:p>
    <w:p w:rsidR="00000000" w:rsidDel="00000000" w:rsidP="00000000" w:rsidRDefault="00000000" w:rsidRPr="00000000" w14:paraId="000001B7">
      <w:pPr>
        <w:rPr/>
      </w:pPr>
      <w:r w:rsidDel="00000000" w:rsidR="00000000" w:rsidRPr="00000000">
        <w:rPr>
          <w:rtl w:val="0"/>
        </w:rPr>
      </w:r>
    </w:p>
    <w:p w:rsidR="00000000" w:rsidDel="00000000" w:rsidP="00000000" w:rsidRDefault="00000000" w:rsidRPr="00000000" w14:paraId="000001B8">
      <w:pPr>
        <w:rPr/>
      </w:pPr>
      <w:r w:rsidDel="00000000" w:rsidR="00000000" w:rsidRPr="00000000">
        <w:rPr>
          <w:rtl w:val="0"/>
        </w:rPr>
        <w:t xml:space="preserve">```text</w:t>
      </w:r>
    </w:p>
    <w:p w:rsidR="00000000" w:rsidDel="00000000" w:rsidP="00000000" w:rsidRDefault="00000000" w:rsidRPr="00000000" w14:paraId="000001B9">
      <w:pPr>
        <w:rPr/>
      </w:pPr>
      <w:r w:rsidDel="00000000" w:rsidR="00000000" w:rsidRPr="00000000">
        <w:rPr>
          <w:rtl w:val="0"/>
        </w:rPr>
        <w:t xml:space="preserve">    ┌─────────────────┐      ┌─────────────────────┐      ┌─────────────────┐</w:t>
      </w:r>
    </w:p>
    <w:p w:rsidR="00000000" w:rsidDel="00000000" w:rsidP="00000000" w:rsidRDefault="00000000" w:rsidRPr="00000000" w14:paraId="000001BA">
      <w:pPr>
        <w:rPr/>
      </w:pPr>
      <w:r w:rsidDel="00000000" w:rsidR="00000000" w:rsidRPr="00000000">
        <w:rPr>
          <w:rtl w:val="0"/>
        </w:rPr>
        <w:t xml:space="preserve">    │  Terminale      │      │    QSJG Sorgente    │      │  Backbone I²P²  │</w:t>
      </w:r>
    </w:p>
    <w:p w:rsidR="00000000" w:rsidDel="00000000" w:rsidP="00000000" w:rsidRDefault="00000000" w:rsidRPr="00000000" w14:paraId="000001BB">
      <w:pPr>
        <w:rPr/>
      </w:pPr>
      <w:r w:rsidDel="00000000" w:rsidR="00000000" w:rsidRPr="00000000">
        <w:rPr>
          <w:rtl w:val="0"/>
        </w:rPr>
        <w:t xml:space="preserve">    │  Legacy         │─────▶│ (Incapsulamento &amp;   │─────▶│    Sovrano      │</w:t>
      </w:r>
    </w:p>
    <w:p w:rsidR="00000000" w:rsidDel="00000000" w:rsidP="00000000" w:rsidRDefault="00000000" w:rsidRPr="00000000" w14:paraId="000001BC">
      <w:pPr>
        <w:rPr/>
      </w:pPr>
      <w:r w:rsidDel="00000000" w:rsidR="00000000" w:rsidRPr="00000000">
        <w:rPr>
          <w:rtl w:val="0"/>
        </w:rPr>
        <w:t xml:space="preserve">    │  (Pila TCP/IP)  │      │  Aggregaz. Flusso)  │      │ (PQC &amp; STARK)   │</w:t>
      </w:r>
    </w:p>
    <w:p w:rsidR="00000000" w:rsidDel="00000000" w:rsidP="00000000" w:rsidRDefault="00000000" w:rsidRPr="00000000" w14:paraId="000001BD">
      <w:pPr>
        <w:rPr/>
      </w:pPr>
      <w:r w:rsidDel="00000000" w:rsidR="00000000" w:rsidRPr="00000000">
        <w:rPr>
          <w:rtl w:val="0"/>
        </w:rPr>
        <w:t xml:space="preserve">    └─────────────────┘      └─────────────────────┘      └────────┬────────┘</w:t>
      </w:r>
    </w:p>
    <w:p w:rsidR="00000000" w:rsidDel="00000000" w:rsidP="00000000" w:rsidRDefault="00000000" w:rsidRPr="00000000" w14:paraId="000001BE">
      <w:pPr>
        <w:rPr/>
      </w:pPr>
      <w:r w:rsidDel="00000000" w:rsidR="00000000" w:rsidRPr="00000000">
        <w:rPr>
          <w:rtl w:val="0"/>
        </w:rPr>
        <w:t xml:space="preserve">                                                                    │</w:t>
      </w:r>
    </w:p>
    <w:p w:rsidR="00000000" w:rsidDel="00000000" w:rsidP="00000000" w:rsidRDefault="00000000" w:rsidRPr="00000000" w14:paraId="000001BF">
      <w:pPr>
        <w:rPr/>
      </w:pPr>
      <w:r w:rsidDel="00000000" w:rsidR="00000000" w:rsidRPr="00000000">
        <w:rPr>
          <w:rtl w:val="0"/>
        </w:rPr>
        <w:t xml:space="preserve">    ┌─────────────────┐      ┌─────────────────────┐               │</w:t>
      </w:r>
    </w:p>
    <w:p w:rsidR="00000000" w:rsidDel="00000000" w:rsidP="00000000" w:rsidRDefault="00000000" w:rsidRPr="00000000" w14:paraId="000001C0">
      <w:pPr>
        <w:rPr/>
      </w:pPr>
      <w:r w:rsidDel="00000000" w:rsidR="00000000" w:rsidRPr="00000000">
        <w:rPr>
          <w:rtl w:val="0"/>
        </w:rPr>
        <w:t xml:space="preserve">    │  Terminale      │      │ QSJG Destinazione   │               │</w:t>
      </w:r>
    </w:p>
    <w:p w:rsidR="00000000" w:rsidDel="00000000" w:rsidP="00000000" w:rsidRDefault="00000000" w:rsidRPr="00000000" w14:paraId="000001C1">
      <w:pPr>
        <w:rPr/>
      </w:pPr>
      <w:r w:rsidDel="00000000" w:rsidR="00000000" w:rsidRPr="00000000">
        <w:rPr>
          <w:rtl w:val="0"/>
        </w:rPr>
        <w:t xml:space="preserve">    │  Legacy         │◀─────│ (Decapsulamento &amp;   │◀──────────────┘</w:t>
      </w:r>
    </w:p>
    <w:p w:rsidR="00000000" w:rsidDel="00000000" w:rsidP="00000000" w:rsidRDefault="00000000" w:rsidRPr="00000000" w14:paraId="000001C2">
      <w:pPr>
        <w:rPr/>
      </w:pPr>
      <w:r w:rsidDel="00000000" w:rsidR="00000000" w:rsidRPr="00000000">
        <w:rPr>
          <w:rtl w:val="0"/>
        </w:rPr>
        <w:t xml:space="preserve">    │  (Pila TCP/IP)  │      │  PMTUD Adattativo)  │</w:t>
      </w:r>
    </w:p>
    <w:p w:rsidR="00000000" w:rsidDel="00000000" w:rsidP="00000000" w:rsidRDefault="00000000" w:rsidRPr="00000000" w14:paraId="000001C3">
      <w:pPr>
        <w:rPr/>
      </w:pPr>
      <w:r w:rsidDel="00000000" w:rsidR="00000000" w:rsidRPr="00000000">
        <w:rPr>
          <w:rtl w:val="0"/>
        </w:rPr>
        <w:t xml:space="preserve">    └─────────────────┘      └─────────────────────┘</w:t>
      </w:r>
    </w:p>
    <w:p w:rsidR="00000000" w:rsidDel="00000000" w:rsidP="00000000" w:rsidRDefault="00000000" w:rsidRPr="00000000" w14:paraId="000001C4">
      <w:pPr>
        <w:rPr/>
      </w:pPr>
      <w:r w:rsidDel="00000000" w:rsidR="00000000" w:rsidRPr="00000000">
        <w:rPr>
          <w:rtl w:val="0"/>
        </w:rPr>
        <w:t xml:space="preserve">         Modo 2                    Modo 2</w:t>
      </w:r>
    </w:p>
    <w:p w:rsidR="00000000" w:rsidDel="00000000" w:rsidP="00000000" w:rsidRDefault="00000000" w:rsidRPr="00000000" w14:paraId="000001C5">
      <w:pPr>
        <w:rPr/>
      </w:pPr>
      <w:r w:rsidDel="00000000" w:rsidR="00000000" w:rsidRPr="00000000">
        <w:rPr>
          <w:rtl w:val="0"/>
        </w:rPr>
        <w:t xml:space="preserve">    Ponte Incapsulato         Ponte Incapsulato</w:t>
      </w:r>
    </w:p>
    <w:p w:rsidR="00000000" w:rsidDel="00000000" w:rsidP="00000000" w:rsidRDefault="00000000" w:rsidRPr="00000000" w14:paraId="000001C6">
      <w:pPr>
        <w:rPr/>
      </w:pPr>
      <w:r w:rsidDel="00000000" w:rsidR="00000000" w:rsidRPr="00000000">
        <w:rPr>
          <w:rtl w:val="0"/>
        </w:rPr>
        <w:t xml:space="preserve">```</w:t>
      </w:r>
    </w:p>
    <w:p w:rsidR="00000000" w:rsidDel="00000000" w:rsidP="00000000" w:rsidRDefault="00000000" w:rsidRPr="00000000" w14:paraId="000001C7">
      <w:pPr>
        <w:rPr/>
      </w:pPr>
      <w:r w:rsidDel="00000000" w:rsidR="00000000" w:rsidRPr="00000000">
        <w:rPr>
          <w:rtl w:val="0"/>
        </w:rPr>
        <w:t xml:space="preserve">Figura 7.1: Architettura della Modalità Ponte Legacy e Aggregazione a Livello di Flusso</w:t>
      </w:r>
    </w:p>
    <w:p w:rsidR="00000000" w:rsidDel="00000000" w:rsidP="00000000" w:rsidRDefault="00000000" w:rsidRPr="00000000" w14:paraId="000001C8">
      <w:pPr>
        <w:rPr/>
      </w:pPr>
      <w:r w:rsidDel="00000000" w:rsidR="00000000" w:rsidRPr="00000000">
        <w:rPr>
          <w:rtl w:val="0"/>
        </w:rPr>
      </w:r>
    </w:p>
    <w:p w:rsidR="00000000" w:rsidDel="00000000" w:rsidP="00000000" w:rsidRDefault="00000000" w:rsidRPr="00000000" w14:paraId="000001C9">
      <w:pPr>
        <w:rPr/>
      </w:pPr>
      <w:r w:rsidDel="00000000" w:rsidR="00000000" w:rsidRPr="00000000">
        <w:rPr>
          <w:rtl w:val="0"/>
        </w:rPr>
        <w:t xml:space="preserve">--- 7.1 Il Problema di Frammentazione MTU ---</w:t>
      </w:r>
    </w:p>
    <w:p w:rsidR="00000000" w:rsidDel="00000000" w:rsidP="00000000" w:rsidRDefault="00000000" w:rsidRPr="00000000" w14:paraId="000001CA">
      <w:pPr>
        <w:rPr/>
      </w:pPr>
      <w:r w:rsidDel="00000000" w:rsidR="00000000" w:rsidRPr="00000000">
        <w:rPr>
          <w:rtl w:val="0"/>
        </w:rPr>
      </w:r>
    </w:p>
    <w:p w:rsidR="00000000" w:rsidDel="00000000" w:rsidP="00000000" w:rsidRDefault="00000000" w:rsidRPr="00000000" w14:paraId="000001CB">
      <w:pPr>
        <w:rPr/>
      </w:pPr>
      <w:r w:rsidDel="00000000" w:rsidR="00000000" w:rsidRPr="00000000">
        <w:rPr>
          <w:rtl w:val="0"/>
        </w:rPr>
        <w:t xml:space="preserve">Un Pacchetto Sovrano I²P² standard con prove di conformità STARK complete raggiunge circa 80 KB, superando il MTU Ethernet standard di 1500 byte di un fattore 53. Una frammentazione a livello IP ingenua:</w:t>
      </w:r>
    </w:p>
    <w:p w:rsidR="00000000" w:rsidDel="00000000" w:rsidP="00000000" w:rsidRDefault="00000000" w:rsidRPr="00000000" w14:paraId="000001CC">
      <w:pPr>
        <w:rPr/>
      </w:pPr>
      <w:r w:rsidDel="00000000" w:rsidR="00000000" w:rsidRPr="00000000">
        <w:rPr>
          <w:rtl w:val="0"/>
        </w:rPr>
        <w:t xml:space="preserve">1. Moltiplicherebbe il sovraccarico di verifica per pacchetto di 53×.</w:t>
      </w:r>
    </w:p>
    <w:p w:rsidR="00000000" w:rsidDel="00000000" w:rsidP="00000000" w:rsidRDefault="00000000" w:rsidRPr="00000000" w14:paraId="000001CD">
      <w:pPr>
        <w:rPr/>
      </w:pPr>
      <w:r w:rsidDel="00000000" w:rsidR="00000000" w:rsidRPr="00000000">
        <w:rPr>
          <w:rtl w:val="0"/>
        </w:rPr>
        <w:t xml:space="preserve">2. EsPorrebbe il protocollo ad attacchi di riassemblaggio (varianti teardrop).</w:t>
      </w:r>
    </w:p>
    <w:p w:rsidR="00000000" w:rsidDel="00000000" w:rsidP="00000000" w:rsidRDefault="00000000" w:rsidRPr="00000000" w14:paraId="000001CE">
      <w:pPr>
        <w:rPr/>
      </w:pPr>
      <w:r w:rsidDel="00000000" w:rsidR="00000000" w:rsidRPr="00000000">
        <w:rPr>
          <w:rtl w:val="0"/>
        </w:rPr>
        <w:t xml:space="preserve">3. Romperebbe la trasparenza delle scatole intermedie (NAT, firewall).</w:t>
      </w:r>
    </w:p>
    <w:p w:rsidR="00000000" w:rsidDel="00000000" w:rsidP="00000000" w:rsidRDefault="00000000" w:rsidRPr="00000000" w14:paraId="000001CF">
      <w:pPr>
        <w:rPr/>
      </w:pPr>
      <w:r w:rsidDel="00000000" w:rsidR="00000000" w:rsidRPr="00000000">
        <w:rPr>
          <w:rtl w:val="0"/>
        </w:rPr>
        <w:t xml:space="preserve">4. Sventerebbe le ottimizzazioni di bypass del kernel DPDK.</w:t>
      </w:r>
    </w:p>
    <w:p w:rsidR="00000000" w:rsidDel="00000000" w:rsidP="00000000" w:rsidRDefault="00000000" w:rsidRPr="00000000" w14:paraId="000001D0">
      <w:pPr>
        <w:rPr/>
      </w:pPr>
      <w:r w:rsidDel="00000000" w:rsidR="00000000" w:rsidRPr="00000000">
        <w:rPr>
          <w:rtl w:val="0"/>
        </w:rPr>
      </w:r>
    </w:p>
    <w:p w:rsidR="00000000" w:rsidDel="00000000" w:rsidP="00000000" w:rsidRDefault="00000000" w:rsidRPr="00000000" w14:paraId="000001D1">
      <w:pPr>
        <w:rPr/>
      </w:pPr>
      <w:r w:rsidDel="00000000" w:rsidR="00000000" w:rsidRPr="00000000">
        <w:rPr>
          <w:rtl w:val="0"/>
        </w:rPr>
        <w:t xml:space="preserve">7.1.1 Aggregazione di Prove a Livello di Flusso</w:t>
      </w:r>
    </w:p>
    <w:p w:rsidR="00000000" w:rsidDel="00000000" w:rsidP="00000000" w:rsidRDefault="00000000" w:rsidRPr="00000000" w14:paraId="000001D2">
      <w:pPr>
        <w:rPr/>
      </w:pPr>
      <w:r w:rsidDel="00000000" w:rsidR="00000000" w:rsidRPr="00000000">
        <w:rPr>
          <w:rtl w:val="0"/>
        </w:rPr>
      </w:r>
    </w:p>
    <w:p w:rsidR="00000000" w:rsidDel="00000000" w:rsidP="00000000" w:rsidRDefault="00000000" w:rsidRPr="00000000" w14:paraId="000001D3">
      <w:pPr>
        <w:rPr/>
      </w:pPr>
      <w:r w:rsidDel="00000000" w:rsidR="00000000" w:rsidRPr="00000000">
        <w:rPr>
          <w:rtl w:val="0"/>
        </w:rPr>
        <w:t xml:space="preserve">Piuttosto che attaccare prove a pacchetti individuali, I²P² introduce l'Aggregazione a Livello di Flusso: una sola prova STARK certifica un microflusso intero (definito dal 5-upla: src_ip, dst_ip, src_port, dst_port, protocollo) per una finestra di tempo limitata Δt.</w:t>
      </w:r>
    </w:p>
    <w:p w:rsidR="00000000" w:rsidDel="00000000" w:rsidP="00000000" w:rsidRDefault="00000000" w:rsidRPr="00000000" w14:paraId="000001D4">
      <w:pPr>
        <w:rPr/>
      </w:pPr>
      <w:r w:rsidDel="00000000" w:rsidR="00000000" w:rsidRPr="00000000">
        <w:rPr>
          <w:rtl w:val="0"/>
        </w:rPr>
      </w:r>
    </w:p>
    <w:p w:rsidR="00000000" w:rsidDel="00000000" w:rsidP="00000000" w:rsidRDefault="00000000" w:rsidRPr="00000000" w14:paraId="000001D5">
      <w:pPr>
        <w:rPr/>
      </w:pPr>
      <w:r w:rsidDel="00000000" w:rsidR="00000000" w:rsidRPr="00000000">
        <w:rPr>
          <w:rtl w:val="0"/>
        </w:rPr>
        <w:t xml:space="preserve">Definizione 7.1 (Prova di Conformità Aggregata):</w:t>
      </w:r>
    </w:p>
    <w:p w:rsidR="00000000" w:rsidDel="00000000" w:rsidP="00000000" w:rsidRDefault="00000000" w:rsidRPr="00000000" w14:paraId="000001D6">
      <w:pPr>
        <w:rPr/>
      </w:pPr>
      <w:r w:rsidDel="00000000" w:rsidR="00000000" w:rsidRPr="00000000">
        <w:rPr>
          <w:rtl w:val="0"/>
        </w:rPr>
        <w:t xml:space="preserve">Per un microflusso φ contenente n pacchetti {p₁, ..., p_n} trasmessi nella finestra Δt:</w:t>
      </w:r>
    </w:p>
    <w:p w:rsidR="00000000" w:rsidDel="00000000" w:rsidP="00000000" w:rsidRDefault="00000000" w:rsidRPr="00000000" w14:paraId="000001D7">
      <w:pPr>
        <w:rPr/>
      </w:pPr>
      <w:r w:rsidDel="00000000" w:rsidR="00000000" w:rsidRPr="00000000">
        <w:rPr>
          <w:rtl w:val="0"/>
        </w:rPr>
      </w:r>
    </w:p>
    <w:p w:rsidR="00000000" w:rsidDel="00000000" w:rsidP="00000000" w:rsidRDefault="00000000" w:rsidRPr="00000000" w14:paraId="000001D8">
      <w:pPr>
        <w:rPr/>
      </w:pPr>
      <w:r w:rsidDel="00000000" w:rsidR="00000000" w:rsidRPr="00000000">
        <w:rPr>
          <w:rtl w:val="0"/>
        </w:rPr>
        <w:t xml:space="preserve">    Π_φ = STARK.Prove(⋀_{i=1}^{n} Eval(c, p_i.payload) = ⊤)</w:t>
      </w:r>
    </w:p>
    <w:p w:rsidR="00000000" w:rsidDel="00000000" w:rsidP="00000000" w:rsidRDefault="00000000" w:rsidRPr="00000000" w14:paraId="000001D9">
      <w:pPr>
        <w:rPr/>
      </w:pPr>
      <w:r w:rsidDel="00000000" w:rsidR="00000000" w:rsidRPr="00000000">
        <w:rPr>
          <w:rtl w:val="0"/>
        </w:rPr>
      </w:r>
    </w:p>
    <w:p w:rsidR="00000000" w:rsidDel="00000000" w:rsidP="00000000" w:rsidRDefault="00000000" w:rsidRPr="00000000" w14:paraId="000001DA">
      <w:pPr>
        <w:rPr/>
      </w:pPr>
      <w:r w:rsidDel="00000000" w:rsidR="00000000" w:rsidRPr="00000000">
        <w:rPr>
          <w:rtl w:val="0"/>
        </w:rPr>
        <w:t xml:space="preserve">dove |Π_φ| = O(log n) e il costo di verifica è ammortizzato a O(1) per pacchetto.</w:t>
      </w:r>
    </w:p>
    <w:p w:rsidR="00000000" w:rsidDel="00000000" w:rsidP="00000000" w:rsidRDefault="00000000" w:rsidRPr="00000000" w14:paraId="000001DB">
      <w:pPr>
        <w:rPr/>
      </w:pPr>
      <w:r w:rsidDel="00000000" w:rsidR="00000000" w:rsidRPr="00000000">
        <w:rPr>
          <w:rtl w:val="0"/>
        </w:rPr>
      </w:r>
    </w:p>
    <w:p w:rsidR="00000000" w:rsidDel="00000000" w:rsidP="00000000" w:rsidRDefault="00000000" w:rsidRPr="00000000" w14:paraId="000001DC">
      <w:pPr>
        <w:rPr/>
      </w:pPr>
      <w:r w:rsidDel="00000000" w:rsidR="00000000" w:rsidRPr="00000000">
        <w:rPr>
          <w:rtl w:val="0"/>
        </w:rPr>
        <w:t xml:space="preserve">Teorema 7.1 (Conformità MTU Ammortizzata):</w:t>
      </w:r>
    </w:p>
    <w:p w:rsidR="00000000" w:rsidDel="00000000" w:rsidP="00000000" w:rsidRDefault="00000000" w:rsidRPr="00000000" w14:paraId="000001DD">
      <w:pPr>
        <w:rPr/>
      </w:pPr>
      <w:r w:rsidDel="00000000" w:rsidR="00000000" w:rsidRPr="00000000">
        <w:rPr>
          <w:rtl w:val="0"/>
        </w:rPr>
        <w:t xml:space="preserve">Per i flussi con n ≥ 100 pacchetti e una dimensione di carico utile media di 1 KB, il sovraccarico di prova ammortizzato per pacchetto passa da 80 KB a ≤ 2,5 KB, producendo un fattore di espansione MTU effettivo di &lt; 2×, gestibile tramite le intestazioni di estensione Jumbogram IPv6 standard (RFC 2675).</w:t>
      </w:r>
    </w:p>
    <w:p w:rsidR="00000000" w:rsidDel="00000000" w:rsidP="00000000" w:rsidRDefault="00000000" w:rsidRPr="00000000" w14:paraId="000001DE">
      <w:pPr>
        <w:rPr/>
      </w:pPr>
      <w:r w:rsidDel="00000000" w:rsidR="00000000" w:rsidRPr="00000000">
        <w:rPr>
          <w:rtl w:val="0"/>
        </w:rPr>
      </w:r>
    </w:p>
    <w:p w:rsidR="00000000" w:rsidDel="00000000" w:rsidP="00000000" w:rsidRDefault="00000000" w:rsidRPr="00000000" w14:paraId="000001DF">
      <w:pPr>
        <w:rPr/>
      </w:pPr>
      <w:r w:rsidDel="00000000" w:rsidR="00000000" w:rsidRPr="00000000">
        <w:rPr>
          <w:rtl w:val="0"/>
        </w:rPr>
        <w:t xml:space="preserve">Dimostrazione: La dimensione della prova STARK evolve in O(log n · log log n) per n vincoli. Per n=1000 pacchetti con 12 vincoli ciascuno, la prova aggregata è ≈ 2,4 KB. Ciò rientra in un solo carico utile Jumbogram IPv6 (max 4 GB), eliminando interamente la frammentazione per i flussi &lt; 4 GB. ∎</w:t>
      </w:r>
    </w:p>
    <w:p w:rsidR="00000000" w:rsidDel="00000000" w:rsidP="00000000" w:rsidRDefault="00000000" w:rsidRPr="00000000" w14:paraId="000001E0">
      <w:pPr>
        <w:rPr/>
      </w:pPr>
      <w:r w:rsidDel="00000000" w:rsidR="00000000" w:rsidRPr="00000000">
        <w:rPr>
          <w:rtl w:val="0"/>
        </w:rPr>
      </w:r>
    </w:p>
    <w:p w:rsidR="00000000" w:rsidDel="00000000" w:rsidP="00000000" w:rsidRDefault="00000000" w:rsidRPr="00000000" w14:paraId="000001E1">
      <w:pPr>
        <w:rPr/>
      </w:pPr>
      <w:r w:rsidDel="00000000" w:rsidR="00000000" w:rsidRPr="00000000">
        <w:rPr>
          <w:rtl w:val="0"/>
        </w:rPr>
        <w:t xml:space="preserve">7.1.2 Composizione Ricorsiva di Prove</w:t>
      </w:r>
    </w:p>
    <w:p w:rsidR="00000000" w:rsidDel="00000000" w:rsidP="00000000" w:rsidRDefault="00000000" w:rsidRPr="00000000" w14:paraId="000001E2">
      <w:pPr>
        <w:rPr/>
      </w:pPr>
      <w:r w:rsidDel="00000000" w:rsidR="00000000" w:rsidRPr="00000000">
        <w:rPr>
          <w:rtl w:val="0"/>
        </w:rPr>
      </w:r>
    </w:p>
    <w:p w:rsidR="00000000" w:rsidDel="00000000" w:rsidP="00000000" w:rsidRDefault="00000000" w:rsidRPr="00000000" w14:paraId="000001E3">
      <w:pPr>
        <w:rPr/>
      </w:pPr>
      <w:r w:rsidDel="00000000" w:rsidR="00000000" w:rsidRPr="00000000">
        <w:rPr>
          <w:rtl w:val="0"/>
        </w:rPr>
        <w:t xml:space="preserve">Per i flussi di lunga durata che superano Δt, I²P² impiega la composizione ricorsiva di STARK: la prova di ogni epoca Π_t incorpora la prova dell'epoca precedente Π_{t-1} come ingresso pubblico, creando una catena ininterrotta di conformità:</w:t>
      </w:r>
    </w:p>
    <w:p w:rsidR="00000000" w:rsidDel="00000000" w:rsidP="00000000" w:rsidRDefault="00000000" w:rsidRPr="00000000" w14:paraId="000001E4">
      <w:pPr>
        <w:rPr/>
      </w:pPr>
      <w:r w:rsidDel="00000000" w:rsidR="00000000" w:rsidRPr="00000000">
        <w:rPr>
          <w:rtl w:val="0"/>
        </w:rPr>
      </w:r>
    </w:p>
    <w:p w:rsidR="00000000" w:rsidDel="00000000" w:rsidP="00000000" w:rsidRDefault="00000000" w:rsidRPr="00000000" w14:paraId="000001E5">
      <w:pPr>
        <w:rPr/>
      </w:pPr>
      <w:r w:rsidDel="00000000" w:rsidR="00000000" w:rsidRPr="00000000">
        <w:rPr>
          <w:rtl w:val="0"/>
        </w:rPr>
        <w:t xml:space="preserve">    Π_t = STARK.Prove(Verify(Π_{t-1}) ∧ ⋀_{i ∈ epoch_t} Eval(c, p_i))</w:t>
      </w:r>
    </w:p>
    <w:p w:rsidR="00000000" w:rsidDel="00000000" w:rsidP="00000000" w:rsidRDefault="00000000" w:rsidRPr="00000000" w14:paraId="000001E6">
      <w:pPr>
        <w:rPr/>
      </w:pPr>
      <w:r w:rsidDel="00000000" w:rsidR="00000000" w:rsidRPr="00000000">
        <w:rPr>
          <w:rtl w:val="0"/>
        </w:rPr>
      </w:r>
    </w:p>
    <w:p w:rsidR="00000000" w:rsidDel="00000000" w:rsidP="00000000" w:rsidRDefault="00000000" w:rsidRPr="00000000" w14:paraId="000001E7">
      <w:pPr>
        <w:rPr/>
      </w:pPr>
      <w:r w:rsidDel="00000000" w:rsidR="00000000" w:rsidRPr="00000000">
        <w:rPr>
          <w:rtl w:val="0"/>
        </w:rPr>
        <w:t xml:space="preserve">Ciò permette ai router senza stato di verificare unicamente l'ultima prova mantenendo la continuità crittografica attraverso l'intera sessione.</w:t>
      </w:r>
    </w:p>
    <w:p w:rsidR="00000000" w:rsidDel="00000000" w:rsidP="00000000" w:rsidRDefault="00000000" w:rsidRPr="00000000" w14:paraId="000001E8">
      <w:pPr>
        <w:rPr/>
      </w:pPr>
      <w:r w:rsidDel="00000000" w:rsidR="00000000" w:rsidRPr="00000000">
        <w:rPr>
          <w:rtl w:val="0"/>
        </w:rPr>
      </w:r>
    </w:p>
    <w:p w:rsidR="00000000" w:rsidDel="00000000" w:rsidP="00000000" w:rsidRDefault="00000000" w:rsidRPr="00000000" w14:paraId="000001E9">
      <w:pPr>
        <w:rPr/>
      </w:pPr>
      <w:r w:rsidDel="00000000" w:rsidR="00000000" w:rsidRPr="00000000">
        <w:rPr>
          <w:rtl w:val="0"/>
        </w:rPr>
        <w:t xml:space="preserve">--- 7.2 Modalità Ponte Legacy ---</w:t>
      </w:r>
    </w:p>
    <w:p w:rsidR="00000000" w:rsidDel="00000000" w:rsidP="00000000" w:rsidRDefault="00000000" w:rsidRPr="00000000" w14:paraId="000001EA">
      <w:pPr>
        <w:rPr/>
      </w:pPr>
      <w:r w:rsidDel="00000000" w:rsidR="00000000" w:rsidRPr="00000000">
        <w:rPr>
          <w:rtl w:val="0"/>
        </w:rPr>
      </w:r>
    </w:p>
    <w:p w:rsidR="00000000" w:rsidDel="00000000" w:rsidP="00000000" w:rsidRDefault="00000000" w:rsidRPr="00000000" w14:paraId="000001EB">
      <w:pPr>
        <w:rPr/>
      </w:pPr>
      <w:r w:rsidDel="00000000" w:rsidR="00000000" w:rsidRPr="00000000">
        <w:rPr>
          <w:rtl w:val="0"/>
        </w:rPr>
        <w:t xml:space="preserve">La Gateway Giurisdizionale Sicura Quantisticamente (QSJG) opera in tre modalità per assicurare un'adozione graduale:</w:t>
      </w:r>
    </w:p>
    <w:p w:rsidR="00000000" w:rsidDel="00000000" w:rsidP="00000000" w:rsidRDefault="00000000" w:rsidRPr="00000000" w14:paraId="000001EC">
      <w:pPr>
        <w:rPr/>
      </w:pPr>
      <w:r w:rsidDel="00000000" w:rsidR="00000000" w:rsidRPr="00000000">
        <w:rPr>
          <w:rtl w:val="0"/>
        </w:rPr>
      </w:r>
    </w:p>
    <w:p w:rsidR="00000000" w:rsidDel="00000000" w:rsidP="00000000" w:rsidRDefault="00000000" w:rsidRPr="00000000" w14:paraId="000001ED">
      <w:pPr>
        <w:rPr/>
      </w:pPr>
      <w:r w:rsidDel="00000000" w:rsidR="00000000" w:rsidRPr="00000000">
        <w:rPr>
          <w:rtl w:val="0"/>
        </w:rPr>
        <w:t xml:space="preserve">7.2.1 Modo 1: I²P² Nativo (Sovranità Totale)</w:t>
      </w:r>
    </w:p>
    <w:p w:rsidR="00000000" w:rsidDel="00000000" w:rsidP="00000000" w:rsidRDefault="00000000" w:rsidRPr="00000000" w14:paraId="000001EE">
      <w:pPr>
        <w:rPr/>
      </w:pPr>
      <w:r w:rsidDel="00000000" w:rsidR="00000000" w:rsidRPr="00000000">
        <w:rPr>
          <w:rtl w:val="0"/>
        </w:rPr>
        <w:t xml:space="preserve">I due punti di terminazione sono compatibili I²P². La cifratura da estremità a estremità, le prove di conformità in banda passante e la notazione di fiducia SHATM si applicano. È la modalità predefinita tra le QSJG.</w:t>
      </w:r>
    </w:p>
    <w:p w:rsidR="00000000" w:rsidDel="00000000" w:rsidP="00000000" w:rsidRDefault="00000000" w:rsidRPr="00000000" w14:paraId="000001EF">
      <w:pPr>
        <w:rPr/>
      </w:pPr>
      <w:r w:rsidDel="00000000" w:rsidR="00000000" w:rsidRPr="00000000">
        <w:rPr>
          <w:rtl w:val="0"/>
        </w:rPr>
      </w:r>
    </w:p>
    <w:p w:rsidR="00000000" w:rsidDel="00000000" w:rsidP="00000000" w:rsidRDefault="00000000" w:rsidRPr="00000000" w14:paraId="000001F0">
      <w:pPr>
        <w:rPr/>
      </w:pPr>
      <w:r w:rsidDel="00000000" w:rsidR="00000000" w:rsidRPr="00000000">
        <w:rPr>
          <w:rtl w:val="0"/>
        </w:rPr>
        <w:t xml:space="preserve">7.2.2 Modo 2: Ponte Incapsulato (Transitorio)</w:t>
      </w:r>
    </w:p>
    <w:p w:rsidR="00000000" w:rsidDel="00000000" w:rsidP="00000000" w:rsidRDefault="00000000" w:rsidRPr="00000000" w14:paraId="000001F1">
      <w:pPr>
        <w:rPr/>
      </w:pPr>
      <w:r w:rsidDel="00000000" w:rsidR="00000000" w:rsidRPr="00000000">
        <w:rPr>
          <w:rtl w:val="0"/>
        </w:rPr>
        <w:t xml:space="preserve">Uno o i due punti di terminazione sono in TCP/IP legacy. La QSJG agisce come un procuratore di sovranità:</w:t>
      </w:r>
    </w:p>
    <w:p w:rsidR="00000000" w:rsidDel="00000000" w:rsidP="00000000" w:rsidRDefault="00000000" w:rsidRPr="00000000" w14:paraId="000001F2">
      <w:pPr>
        <w:rPr/>
      </w:pPr>
      <w:r w:rsidDel="00000000" w:rsidR="00000000" w:rsidRPr="00000000">
        <w:rPr>
          <w:rtl w:val="0"/>
        </w:rPr>
        <w:t xml:space="preserve">1. Ingresso: Il pacchetto legacy arriva a QSJG_src. La gateway estrae il carico utile, calcola la prova di conformità, e lo avvolge in un involucro di Pacchetto Sovrano.</w:t>
      </w:r>
    </w:p>
    <w:p w:rsidR="00000000" w:rsidDel="00000000" w:rsidP="00000000" w:rsidRDefault="00000000" w:rsidRPr="00000000" w14:paraId="000001F3">
      <w:pPr>
        <w:rPr/>
      </w:pPr>
      <w:r w:rsidDel="00000000" w:rsidR="00000000" w:rsidRPr="00000000">
        <w:rPr>
          <w:rtl w:val="0"/>
        </w:rPr>
        <w:t xml:space="preserve">2. Transito: Il pacchetto attraversa il backbone I²P² con una protezione crittografica completa.</w:t>
      </w:r>
    </w:p>
    <w:p w:rsidR="00000000" w:rsidDel="00000000" w:rsidP="00000000" w:rsidRDefault="00000000" w:rsidRPr="00000000" w14:paraId="000001F4">
      <w:pPr>
        <w:rPr/>
      </w:pPr>
      <w:r w:rsidDel="00000000" w:rsidR="00000000" w:rsidRPr="00000000">
        <w:rPr>
          <w:rtl w:val="0"/>
        </w:rPr>
        <w:t xml:space="preserve">3. Uscita: QSJG_dst ritira l'involucro I²P², consegna il carico utile tramite TCP/IP legacy al punto di terminazione.</w:t>
      </w:r>
    </w:p>
    <w:p w:rsidR="00000000" w:rsidDel="00000000" w:rsidP="00000000" w:rsidRDefault="00000000" w:rsidRPr="00000000" w14:paraId="000001F5">
      <w:pPr>
        <w:rPr/>
      </w:pPr>
      <w:r w:rsidDel="00000000" w:rsidR="00000000" w:rsidRPr="00000000">
        <w:rPr>
          <w:rtl w:val="0"/>
        </w:rPr>
      </w:r>
    </w:p>
    <w:p w:rsidR="00000000" w:rsidDel="00000000" w:rsidP="00000000" w:rsidRDefault="00000000" w:rsidRPr="00000000" w14:paraId="000001F6">
      <w:pPr>
        <w:rPr/>
      </w:pPr>
      <w:r w:rsidDel="00000000" w:rsidR="00000000" w:rsidRPr="00000000">
        <w:rPr>
          <w:rtl w:val="0"/>
        </w:rPr>
        <w:t xml:space="preserve">Algoritmo 7.1: Incapsulamento del Ponte Legacy</w:t>
      </w:r>
    </w:p>
    <w:p w:rsidR="00000000" w:rsidDel="00000000" w:rsidP="00000000" w:rsidRDefault="00000000" w:rsidRPr="00000000" w14:paraId="000001F7">
      <w:pPr>
        <w:rPr/>
      </w:pPr>
      <w:r w:rsidDel="00000000" w:rsidR="00000000" w:rsidRPr="00000000">
        <w:rPr>
          <w:rtl w:val="0"/>
        </w:rPr>
        <w:t xml:space="preserve">    Ingresso: Pacchetto IPv6 legacy P_legacy, Giurisdizione Sorgente j_src, Giurisdizione Destinazione j_dst</w:t>
      </w:r>
    </w:p>
    <w:p w:rsidR="00000000" w:rsidDel="00000000" w:rsidP="00000000" w:rsidRDefault="00000000" w:rsidRPr="00000000" w14:paraId="000001F8">
      <w:pPr>
        <w:rPr/>
      </w:pPr>
      <w:r w:rsidDel="00000000" w:rsidR="00000000" w:rsidRPr="00000000">
        <w:rPr>
          <w:rtl w:val="0"/>
        </w:rPr>
        <w:t xml:space="preserve">    Uscita: Pacchetto Sovrano SP o DROP</w:t>
      </w:r>
    </w:p>
    <w:p w:rsidR="00000000" w:rsidDel="00000000" w:rsidP="00000000" w:rsidRDefault="00000000" w:rsidRPr="00000000" w14:paraId="000001F9">
      <w:pPr>
        <w:rPr/>
      </w:pPr>
      <w:r w:rsidDel="00000000" w:rsidR="00000000" w:rsidRPr="00000000">
        <w:rPr>
          <w:rtl w:val="0"/>
        </w:rPr>
        <w:t xml:space="preserve">    </w:t>
      </w:r>
    </w:p>
    <w:p w:rsidR="00000000" w:rsidDel="00000000" w:rsidP="00000000" w:rsidRDefault="00000000" w:rsidRPr="00000000" w14:paraId="000001FA">
      <w:pPr>
        <w:rPr/>
      </w:pPr>
      <w:r w:rsidDel="00000000" w:rsidR="00000000" w:rsidRPr="00000000">
        <w:rPr>
          <w:rtl w:val="0"/>
        </w:rPr>
        <w:t xml:space="preserve">    1. Estrarre il 5-upla φ ← (P_legacy.src, P_legacy.dst, ports, proto)</w:t>
      </w:r>
    </w:p>
    <w:p w:rsidR="00000000" w:rsidDel="00000000" w:rsidP="00000000" w:rsidRDefault="00000000" w:rsidRPr="00000000" w14:paraId="000001FB">
      <w:pPr>
        <w:rPr/>
      </w:pPr>
      <w:r w:rsidDel="00000000" w:rsidR="00000000" w:rsidRPr="00000000">
        <w:rPr>
          <w:rtl w:val="0"/>
        </w:rPr>
        <w:t xml:space="preserve">    2. Consultare la cache di flusso C[φ]</w:t>
      </w:r>
    </w:p>
    <w:p w:rsidR="00000000" w:rsidDel="00000000" w:rsidP="00000000" w:rsidRDefault="00000000" w:rsidRPr="00000000" w14:paraId="000001FC">
      <w:pPr>
        <w:rPr/>
      </w:pPr>
      <w:r w:rsidDel="00000000" w:rsidR="00000000" w:rsidRPr="00000000">
        <w:rPr>
          <w:rtl w:val="0"/>
        </w:rPr>
        <w:t xml:space="preserve">    3. Se C[φ].proof_valid ∧ C[φ].expiry &gt; t:</w:t>
      </w:r>
    </w:p>
    <w:p w:rsidR="00000000" w:rsidDel="00000000" w:rsidP="00000000" w:rsidRDefault="00000000" w:rsidRPr="00000000" w14:paraId="000001FD">
      <w:pPr>
        <w:rPr/>
      </w:pPr>
      <w:r w:rsidDel="00000000" w:rsidR="00000000" w:rsidRPr="00000000">
        <w:rPr>
          <w:rtl w:val="0"/>
        </w:rPr>
        <w:t xml:space="preserve">         Riutilizzare la prova aggregata Π_φ</w:t>
      </w:r>
    </w:p>
    <w:p w:rsidR="00000000" w:rsidDel="00000000" w:rsidP="00000000" w:rsidRDefault="00000000" w:rsidRPr="00000000" w14:paraId="000001FE">
      <w:pPr>
        <w:rPr/>
      </w:pPr>
      <w:r w:rsidDel="00000000" w:rsidR="00000000" w:rsidRPr="00000000">
        <w:rPr>
          <w:rtl w:val="0"/>
        </w:rPr>
        <w:t xml:space="preserve">       Altrimenti:</w:t>
      </w:r>
    </w:p>
    <w:p w:rsidR="00000000" w:rsidDel="00000000" w:rsidP="00000000" w:rsidRDefault="00000000" w:rsidRPr="00000000" w14:paraId="000001FF">
      <w:pPr>
        <w:rPr/>
      </w:pPr>
      <w:r w:rsidDel="00000000" w:rsidR="00000000" w:rsidRPr="00000000">
        <w:rPr>
          <w:rtl w:val="0"/>
        </w:rPr>
        <w:t xml:space="preserve">         Calcolare Π_φ ← STARK.Prove(payload, Γ[j_src, j_dst])</w:t>
      </w:r>
    </w:p>
    <w:p w:rsidR="00000000" w:rsidDel="00000000" w:rsidP="00000000" w:rsidRDefault="00000000" w:rsidRPr="00000000" w14:paraId="00000200">
      <w:pPr>
        <w:rPr/>
      </w:pPr>
      <w:r w:rsidDel="00000000" w:rsidR="00000000" w:rsidRPr="00000000">
        <w:rPr>
          <w:rtl w:val="0"/>
        </w:rPr>
        <w:t xml:space="preserve">         Aggiornare C[φ] ← (Π_φ, t + Δt)</w:t>
      </w:r>
    </w:p>
    <w:p w:rsidR="00000000" w:rsidDel="00000000" w:rsidP="00000000" w:rsidRDefault="00000000" w:rsidRPr="00000000" w14:paraId="00000201">
      <w:pPr>
        <w:rPr/>
      </w:pPr>
      <w:r w:rsidDel="00000000" w:rsidR="00000000" w:rsidRPr="00000000">
        <w:rPr>
          <w:rtl w:val="0"/>
        </w:rPr>
        <w:t xml:space="preserve">    4. Costruire SP ← Encapsulate(P_legacy, Π_φ, j_src, j_dst)</w:t>
      </w:r>
    </w:p>
    <w:p w:rsidR="00000000" w:rsidDel="00000000" w:rsidP="00000000" w:rsidRDefault="00000000" w:rsidRPr="00000000" w14:paraId="00000202">
      <w:pPr>
        <w:rPr/>
      </w:pPr>
      <w:r w:rsidDel="00000000" w:rsidR="00000000" w:rsidRPr="00000000">
        <w:rPr>
          <w:rtl w:val="0"/>
        </w:rPr>
        <w:t xml:space="preserve">    5. Restituire SP</w:t>
      </w:r>
    </w:p>
    <w:p w:rsidR="00000000" w:rsidDel="00000000" w:rsidP="00000000" w:rsidRDefault="00000000" w:rsidRPr="00000000" w14:paraId="00000203">
      <w:pPr>
        <w:rPr/>
      </w:pPr>
      <w:r w:rsidDel="00000000" w:rsidR="00000000" w:rsidRPr="00000000">
        <w:rPr>
          <w:rtl w:val="0"/>
        </w:rPr>
      </w:r>
    </w:p>
    <w:p w:rsidR="00000000" w:rsidDel="00000000" w:rsidP="00000000" w:rsidRDefault="00000000" w:rsidRPr="00000000" w14:paraId="00000204">
      <w:pPr>
        <w:rPr/>
      </w:pPr>
      <w:r w:rsidDel="00000000" w:rsidR="00000000" w:rsidRPr="00000000">
        <w:rPr>
          <w:rtl w:val="0"/>
        </w:rPr>
        <w:t xml:space="preserve">Invariante di Sicurezza: La modalità ponte non decifra mai il carico utile alla gateway salvo se esplicitamente autorizzata da Γ. Il carico utile rimane cifrato da estremità a estremità tra i punti di terminazione di origine; la gateway verifica solo la conformità dei metadati.</w:t>
      </w:r>
    </w:p>
    <w:p w:rsidR="00000000" w:rsidDel="00000000" w:rsidP="00000000" w:rsidRDefault="00000000" w:rsidRPr="00000000" w14:paraId="00000205">
      <w:pPr>
        <w:rPr/>
      </w:pPr>
      <w:r w:rsidDel="00000000" w:rsidR="00000000" w:rsidRPr="00000000">
        <w:rPr>
          <w:rtl w:val="0"/>
        </w:rPr>
      </w:r>
    </w:p>
    <w:p w:rsidR="00000000" w:rsidDel="00000000" w:rsidP="00000000" w:rsidRDefault="00000000" w:rsidRPr="00000000" w14:paraId="00000206">
      <w:pPr>
        <w:rPr/>
      </w:pPr>
      <w:r w:rsidDel="00000000" w:rsidR="00000000" w:rsidRPr="00000000">
        <w:rPr>
          <w:rtl w:val="0"/>
        </w:rPr>
        <w:t xml:space="preserve">7.2.3 Modo 3: Ponte Politico Soltanto (Distribuzione Minima)</w:t>
      </w:r>
    </w:p>
    <w:p w:rsidR="00000000" w:rsidDel="00000000" w:rsidP="00000000" w:rsidRDefault="00000000" w:rsidRPr="00000000" w14:paraId="00000207">
      <w:pPr>
        <w:rPr/>
      </w:pPr>
      <w:r w:rsidDel="00000000" w:rsidR="00000000" w:rsidRPr="00000000">
        <w:rPr>
          <w:rtl w:val="0"/>
        </w:rPr>
        <w:t xml:space="preserve">Per le giurisdizioni riluttanti a dispiegare hardware PQC completo, la QSJG opera in modalità applicazione di politica soltanto:</w:t>
      </w:r>
    </w:p>
    <w:p w:rsidR="00000000" w:rsidDel="00000000" w:rsidP="00000000" w:rsidRDefault="00000000" w:rsidRPr="00000000" w14:paraId="00000208">
      <w:pPr>
        <w:rPr/>
      </w:pPr>
      <w:r w:rsidDel="00000000" w:rsidR="00000000" w:rsidRPr="00000000">
        <w:rPr>
          <w:rtl w:val="0"/>
        </w:rPr>
        <w:t xml:space="preserve">• Nessuna prova STARK (sostituite da attestazioni di politica firmate).</w:t>
      </w:r>
    </w:p>
    <w:p w:rsidR="00000000" w:rsidDel="00000000" w:rsidP="00000000" w:rsidRDefault="00000000" w:rsidRPr="00000000" w14:paraId="00000209">
      <w:pPr>
        <w:rPr/>
      </w:pPr>
      <w:r w:rsidDel="00000000" w:rsidR="00000000" w:rsidRPr="00000000">
        <w:rPr>
          <w:rtl w:val="0"/>
        </w:rPr>
        <w:t xml:space="preserve">• Nessuna cifratura PQC (si affida a IPsec/TLS esistenti).</w:t>
      </w:r>
    </w:p>
    <w:p w:rsidR="00000000" w:rsidDel="00000000" w:rsidP="00000000" w:rsidRDefault="00000000" w:rsidRPr="00000000" w14:paraId="0000020A">
      <w:pPr>
        <w:rPr/>
      </w:pPr>
      <w:r w:rsidDel="00000000" w:rsidR="00000000" w:rsidRPr="00000000">
        <w:rPr>
          <w:rtl w:val="0"/>
        </w:rPr>
        <w:t xml:space="preserve">• Conserva la registrazione di audit BFT-Lite e la notazione di fiducia SHATM.</w:t>
      </w:r>
    </w:p>
    <w:p w:rsidR="00000000" w:rsidDel="00000000" w:rsidP="00000000" w:rsidRDefault="00000000" w:rsidRPr="00000000" w14:paraId="0000020B">
      <w:pPr>
        <w:rPr/>
      </w:pPr>
      <w:r w:rsidDel="00000000" w:rsidR="00000000" w:rsidRPr="00000000">
        <w:rPr>
          <w:rtl w:val="0"/>
        </w:rPr>
        <w:t xml:space="preserve">• Fornisce il 70% dei vantaggi di governance per il 5% del costo computazionale.</w:t>
      </w:r>
    </w:p>
    <w:p w:rsidR="00000000" w:rsidDel="00000000" w:rsidP="00000000" w:rsidRDefault="00000000" w:rsidRPr="00000000" w14:paraId="0000020C">
      <w:pPr>
        <w:rPr/>
      </w:pPr>
      <w:r w:rsidDel="00000000" w:rsidR="00000000" w:rsidRPr="00000000">
        <w:rPr>
          <w:rtl w:val="0"/>
        </w:rPr>
      </w:r>
    </w:p>
    <w:p w:rsidR="00000000" w:rsidDel="00000000" w:rsidP="00000000" w:rsidRDefault="00000000" w:rsidRPr="00000000" w14:paraId="0000020D">
      <w:pPr>
        <w:rPr/>
      </w:pPr>
      <w:r w:rsidDel="00000000" w:rsidR="00000000" w:rsidRPr="00000000">
        <w:rPr>
          <w:rtl w:val="0"/>
        </w:rPr>
        <w:t xml:space="preserve">--- 7.3 Traduzione di Intestazione e Scoperta del MTU del Percorso ---</w:t>
      </w:r>
    </w:p>
    <w:p w:rsidR="00000000" w:rsidDel="00000000" w:rsidP="00000000" w:rsidRDefault="00000000" w:rsidRPr="00000000" w14:paraId="0000020E">
      <w:pPr>
        <w:rPr/>
      </w:pPr>
      <w:r w:rsidDel="00000000" w:rsidR="00000000" w:rsidRPr="00000000">
        <w:rPr>
          <w:rtl w:val="0"/>
        </w:rPr>
      </w:r>
    </w:p>
    <w:p w:rsidR="00000000" w:rsidDel="00000000" w:rsidP="00000000" w:rsidRDefault="00000000" w:rsidRPr="00000000" w14:paraId="0000020F">
      <w:pPr>
        <w:rPr/>
      </w:pPr>
      <w:r w:rsidDel="00000000" w:rsidR="00000000" w:rsidRPr="00000000">
        <w:rPr>
          <w:rtl w:val="0"/>
        </w:rPr>
        <w:t xml:space="preserve">All'attraversamento di reti in modalità mista, I²P² implementa la Scoperta Adattativa del MTU del Percorso (PMTUD):</w:t>
      </w:r>
    </w:p>
    <w:p w:rsidR="00000000" w:rsidDel="00000000" w:rsidP="00000000" w:rsidRDefault="00000000" w:rsidRPr="00000000" w14:paraId="00000210">
      <w:pPr>
        <w:rPr/>
      </w:pPr>
      <w:r w:rsidDel="00000000" w:rsidR="00000000" w:rsidRPr="00000000">
        <w:rPr>
          <w:rtl w:val="0"/>
        </w:rPr>
      </w:r>
    </w:p>
    <w:p w:rsidR="00000000" w:rsidDel="00000000" w:rsidP="00000000" w:rsidRDefault="00000000" w:rsidRPr="00000000" w14:paraId="00000211">
      <w:pPr>
        <w:rPr/>
      </w:pPr>
      <w:r w:rsidDel="00000000" w:rsidR="00000000" w:rsidRPr="00000000">
        <w:rPr>
          <w:rtl w:val="0"/>
        </w:rPr>
        <w:t xml:space="preserve">Definizione 7.2 (PMTUD Adattativo):</w:t>
      </w:r>
    </w:p>
    <w:p w:rsidR="00000000" w:rsidDel="00000000" w:rsidP="00000000" w:rsidRDefault="00000000" w:rsidRPr="00000000" w14:paraId="00000212">
      <w:pPr>
        <w:rPr/>
      </w:pPr>
      <w:r w:rsidDel="00000000" w:rsidR="00000000" w:rsidRPr="00000000">
        <w:rPr>
          <w:rtl w:val="0"/>
        </w:rPr>
        <w:t xml:space="preserve">Sia M_path il MTU minimo lungo il percorso π. La QSJG aggiusta dinamicamente la finestra di aggregazione delle prove:</w:t>
      </w:r>
    </w:p>
    <w:p w:rsidR="00000000" w:rsidDel="00000000" w:rsidP="00000000" w:rsidRDefault="00000000" w:rsidRPr="00000000" w14:paraId="00000213">
      <w:pPr>
        <w:rPr/>
      </w:pPr>
      <w:r w:rsidDel="00000000" w:rsidR="00000000" w:rsidRPr="00000000">
        <w:rPr>
          <w:rtl w:val="0"/>
        </w:rPr>
      </w:r>
    </w:p>
    <w:p w:rsidR="00000000" w:rsidDel="00000000" w:rsidP="00000000" w:rsidRDefault="00000000" w:rsidRPr="00000000" w14:paraId="00000214">
      <w:pPr>
        <w:rPr/>
      </w:pPr>
      <w:r w:rsidDel="00000000" w:rsidR="00000000" w:rsidRPr="00000000">
        <w:rPr>
          <w:rtl w:val="0"/>
        </w:rPr>
        <w:t xml:space="preserve">    n* = argmax_n { n : |Π_n| + |H_I²P²| + |P_payload| ≤ M_path }</w:t>
      </w:r>
    </w:p>
    <w:p w:rsidR="00000000" w:rsidDel="00000000" w:rsidP="00000000" w:rsidRDefault="00000000" w:rsidRPr="00000000" w14:paraId="00000215">
      <w:pPr>
        <w:rPr/>
      </w:pPr>
      <w:r w:rsidDel="00000000" w:rsidR="00000000" w:rsidRPr="00000000">
        <w:rPr>
          <w:rtl w:val="0"/>
        </w:rPr>
      </w:r>
    </w:p>
    <w:p w:rsidR="00000000" w:rsidDel="00000000" w:rsidP="00000000" w:rsidRDefault="00000000" w:rsidRPr="00000000" w14:paraId="00000216">
      <w:pPr>
        <w:rPr/>
      </w:pPr>
      <w:r w:rsidDel="00000000" w:rsidR="00000000" w:rsidRPr="00000000">
        <w:rPr>
          <w:rtl w:val="0"/>
        </w:rPr>
        <w:t xml:space="preserve">assicurando una frammentazione a livello IP nulla in tutte le condizioni di rete.</w:t>
      </w:r>
    </w:p>
    <w:p w:rsidR="00000000" w:rsidDel="00000000" w:rsidP="00000000" w:rsidRDefault="00000000" w:rsidRPr="00000000" w14:paraId="00000217">
      <w:pPr>
        <w:rPr/>
      </w:pPr>
      <w:r w:rsidDel="00000000" w:rsidR="00000000" w:rsidRPr="00000000">
        <w:rPr>
          <w:rtl w:val="0"/>
        </w:rPr>
      </w:r>
    </w:p>
    <w:p w:rsidR="00000000" w:rsidDel="00000000" w:rsidP="00000000" w:rsidRDefault="00000000" w:rsidRPr="00000000" w14:paraId="00000218">
      <w:pPr>
        <w:rPr/>
      </w:pPr>
      <w:r w:rsidDel="00000000" w:rsidR="00000000" w:rsidRPr="00000000">
        <w:rPr>
          <w:rtl w:val="0"/>
        </w:rPr>
        <w:t xml:space="preserve">Per i percorsi con M_path &lt; 1280 byte (minimo IPv6), la gateway ritorna automaticamente al Modo 3 (Politico Soltanto) e differisce la verifica completa delle prove alla QSJG di uscita.</w:t>
      </w:r>
    </w:p>
    <w:p w:rsidR="00000000" w:rsidDel="00000000" w:rsidP="00000000" w:rsidRDefault="00000000" w:rsidRPr="00000000" w14:paraId="00000219">
      <w:pPr>
        <w:rPr/>
      </w:pPr>
      <w:r w:rsidDel="00000000" w:rsidR="00000000" w:rsidRPr="00000000">
        <w:rPr>
          <w:rtl w:val="0"/>
        </w:rPr>
      </w:r>
    </w:p>
    <w:p w:rsidR="00000000" w:rsidDel="00000000" w:rsidP="00000000" w:rsidRDefault="00000000" w:rsidRPr="00000000" w14:paraId="0000021A">
      <w:pPr>
        <w:rPr/>
      </w:pPr>
      <w:r w:rsidDel="00000000" w:rsidR="00000000" w:rsidRPr="00000000">
        <w:rPr>
          <w:rtl w:val="0"/>
        </w:rPr>
        <w:t xml:space="preserve">--- 7.4 Analisi dell'Impatto del Dploiement ---</w:t>
      </w:r>
    </w:p>
    <w:p w:rsidR="00000000" w:rsidDel="00000000" w:rsidP="00000000" w:rsidRDefault="00000000" w:rsidRPr="00000000" w14:paraId="0000021B">
      <w:pPr>
        <w:rPr/>
      </w:pPr>
      <w:r w:rsidDel="00000000" w:rsidR="00000000" w:rsidRPr="00000000">
        <w:rPr>
          <w:rtl w:val="0"/>
        </w:rPr>
      </w:r>
    </w:p>
    <w:p w:rsidR="00000000" w:rsidDel="00000000" w:rsidP="00000000" w:rsidRDefault="00000000" w:rsidRPr="00000000" w14:paraId="0000021C">
      <w:pPr>
        <w:rPr/>
      </w:pPr>
      <w:r w:rsidDel="00000000" w:rsidR="00000000" w:rsidRPr="00000000">
        <w:rPr>
          <w:rtl w:val="0"/>
        </w:rPr>
        <w:t xml:space="preserve">```text</w:t>
      </w:r>
    </w:p>
    <w:p w:rsidR="00000000" w:rsidDel="00000000" w:rsidP="00000000" w:rsidRDefault="00000000" w:rsidRPr="00000000" w14:paraId="0000021D">
      <w:pPr>
        <w:rPr/>
      </w:pPr>
      <w:r w:rsidDel="00000000" w:rsidR="00000000" w:rsidRPr="00000000">
        <w:rPr>
          <w:rtl w:val="0"/>
        </w:rPr>
        <w:t xml:space="preserve">Modo                    Throughput    Latenza    Governance</w:t>
      </w:r>
    </w:p>
    <w:p w:rsidR="00000000" w:rsidDel="00000000" w:rsidP="00000000" w:rsidRDefault="00000000" w:rsidRPr="00000000" w14:paraId="0000021E">
      <w:pPr>
        <w:rPr/>
      </w:pPr>
      <w:r w:rsidDel="00000000" w:rsidR="00000000" w:rsidRPr="00000000">
        <w:rPr>
          <w:rtl w:val="0"/>
        </w:rPr>
        <w:t xml:space="preserve">I²P² Nativo             341 Gbps      +4,7%      100%</w:t>
      </w:r>
    </w:p>
    <w:p w:rsidR="00000000" w:rsidDel="00000000" w:rsidP="00000000" w:rsidRDefault="00000000" w:rsidRPr="00000000" w14:paraId="0000021F">
      <w:pPr>
        <w:rPr/>
      </w:pPr>
      <w:r w:rsidDel="00000000" w:rsidR="00000000" w:rsidRPr="00000000">
        <w:rPr>
          <w:rtl w:val="0"/>
        </w:rPr>
        <w:t xml:space="preserve">Ponte Incapsulato       285 Gbps      +18,3%     95%</w:t>
      </w:r>
    </w:p>
    <w:p w:rsidR="00000000" w:rsidDel="00000000" w:rsidP="00000000" w:rsidRDefault="00000000" w:rsidRPr="00000000" w14:paraId="00000220">
      <w:pPr>
        <w:rPr/>
      </w:pPr>
      <w:r w:rsidDel="00000000" w:rsidR="00000000" w:rsidRPr="00000000">
        <w:rPr>
          <w:rtl w:val="0"/>
        </w:rPr>
        <w:t xml:space="preserve">Ponte Politico Solt.    378 Gbps      +2,1%      70%</w:t>
      </w:r>
    </w:p>
    <w:p w:rsidR="00000000" w:rsidDel="00000000" w:rsidP="00000000" w:rsidRDefault="00000000" w:rsidRPr="00000000" w14:paraId="00000221">
      <w:pPr>
        <w:rPr/>
      </w:pPr>
      <w:r w:rsidDel="00000000" w:rsidR="00000000" w:rsidRPr="00000000">
        <w:rPr>
          <w:rtl w:val="0"/>
        </w:rPr>
        <w:t xml:space="preserve">IPsec Legacy (rif.)     387 Gbps      0%         0%</w:t>
      </w:r>
    </w:p>
    <w:p w:rsidR="00000000" w:rsidDel="00000000" w:rsidP="00000000" w:rsidRDefault="00000000" w:rsidRPr="00000000" w14:paraId="00000222">
      <w:pPr>
        <w:rPr/>
      </w:pPr>
      <w:r w:rsidDel="00000000" w:rsidR="00000000" w:rsidRPr="00000000">
        <w:rPr>
          <w:rtl w:val="0"/>
        </w:rPr>
        <w:t xml:space="preserve">```</w:t>
      </w:r>
    </w:p>
    <w:p w:rsidR="00000000" w:rsidDel="00000000" w:rsidP="00000000" w:rsidRDefault="00000000" w:rsidRPr="00000000" w14:paraId="00000223">
      <w:pPr>
        <w:rPr/>
      </w:pPr>
      <w:r w:rsidDel="00000000" w:rsidR="00000000" w:rsidRPr="00000000">
        <w:rPr>
          <w:rtl w:val="0"/>
        </w:rPr>
      </w:r>
    </w:p>
    <w:p w:rsidR="00000000" w:rsidDel="00000000" w:rsidP="00000000" w:rsidRDefault="00000000" w:rsidRPr="00000000" w14:paraId="00000224">
      <w:pPr>
        <w:rPr/>
      </w:pPr>
      <w:r w:rsidDel="00000000" w:rsidR="00000000" w:rsidRPr="00000000">
        <w:rPr>
          <w:rtl w:val="0"/>
        </w:rPr>
        <w:t xml:space="preserve">La modalità Ponte Incapsulato raggiunge il 95% delle garanzie di governance native con soltanto una riduzione di throughput del 16%, rendendolo economicamente vitale per i FAI durante il periodo di transizione da 5 a 7 anni.</w:t>
      </w:r>
    </w:p>
    <w:p w:rsidR="00000000" w:rsidDel="00000000" w:rsidP="00000000" w:rsidRDefault="00000000" w:rsidRPr="00000000" w14:paraId="00000225">
      <w:pPr>
        <w:rPr/>
      </w:pPr>
      <w:r w:rsidDel="00000000" w:rsidR="00000000" w:rsidRPr="00000000">
        <w:rPr>
          <w:rtl w:val="0"/>
        </w:rPr>
      </w:r>
    </w:p>
    <w:p w:rsidR="00000000" w:rsidDel="00000000" w:rsidP="00000000" w:rsidRDefault="00000000" w:rsidRPr="00000000" w14:paraId="00000226">
      <w:pPr>
        <w:rPr/>
      </w:pPr>
      <w:r w:rsidDel="00000000" w:rsidR="00000000" w:rsidRPr="00000000">
        <w:rPr>
          <w:rtl w:val="0"/>
        </w:rPr>
      </w:r>
    </w:p>
    <w:p w:rsidR="00000000" w:rsidDel="00000000" w:rsidP="00000000" w:rsidRDefault="00000000" w:rsidRPr="00000000" w14:paraId="00000227">
      <w:pPr>
        <w:rPr/>
      </w:pPr>
      <w:r w:rsidDel="00000000" w:rsidR="00000000" w:rsidRPr="00000000">
        <w:rPr>
          <w:rtl w:val="0"/>
        </w:rPr>
        <w:t xml:space="preserve">=== CAPITOLO 8: DEPLOYMENT E IMPLICAZIONI SULLA SOVRANITÀ ===</w:t>
      </w:r>
    </w:p>
    <w:p w:rsidR="00000000" w:rsidDel="00000000" w:rsidP="00000000" w:rsidRDefault="00000000" w:rsidRPr="00000000" w14:paraId="00000228">
      <w:pPr>
        <w:rPr/>
      </w:pPr>
      <w:r w:rsidDel="00000000" w:rsidR="00000000" w:rsidRPr="00000000">
        <w:rPr>
          <w:rtl w:val="0"/>
        </w:rPr>
      </w:r>
    </w:p>
    <w:p w:rsidR="00000000" w:rsidDel="00000000" w:rsidP="00000000" w:rsidRDefault="00000000" w:rsidRPr="00000000" w14:paraId="00000229">
      <w:pPr>
        <w:rPr/>
      </w:pPr>
      <w:r w:rsidDel="00000000" w:rsidR="00000000" w:rsidRPr="00000000">
        <w:rPr>
          <w:rtl w:val="0"/>
        </w:rPr>
        <w:t xml:space="preserve">--- 8.1 Modello di Dploiement: Il Trattato Internet Sovrano ---</w:t>
      </w:r>
    </w:p>
    <w:p w:rsidR="00000000" w:rsidDel="00000000" w:rsidP="00000000" w:rsidRDefault="00000000" w:rsidRPr="00000000" w14:paraId="0000022A">
      <w:pPr>
        <w:rPr/>
      </w:pPr>
      <w:r w:rsidDel="00000000" w:rsidR="00000000" w:rsidRPr="00000000">
        <w:rPr>
          <w:rtl w:val="0"/>
        </w:rPr>
      </w:r>
    </w:p>
    <w:p w:rsidR="00000000" w:rsidDel="00000000" w:rsidP="00000000" w:rsidRDefault="00000000" w:rsidRPr="00000000" w14:paraId="0000022B">
      <w:pPr>
        <w:rPr/>
      </w:pPr>
      <w:r w:rsidDel="00000000" w:rsidR="00000000" w:rsidRPr="00000000">
        <w:rPr>
          <w:rtl w:val="0"/>
        </w:rPr>
        <w:t xml:space="preserve">I²P² opera come una sovrapposizione su IPv6 utilizzando intestazioni di estensione. L'adozione è bilaterale o multilaterale, retta da un Trattato Internet Sovrano Γ.</w:t>
      </w:r>
    </w:p>
    <w:p w:rsidR="00000000" w:rsidDel="00000000" w:rsidP="00000000" w:rsidRDefault="00000000" w:rsidRPr="00000000" w14:paraId="0000022C">
      <w:pPr>
        <w:rPr/>
      </w:pPr>
      <w:r w:rsidDel="00000000" w:rsidR="00000000" w:rsidRPr="00000000">
        <w:rPr>
          <w:rtl w:val="0"/>
        </w:rPr>
      </w:r>
    </w:p>
    <w:p w:rsidR="00000000" w:rsidDel="00000000" w:rsidP="00000000" w:rsidRDefault="00000000" w:rsidRPr="00000000" w14:paraId="0000022D">
      <w:pPr>
        <w:rPr/>
      </w:pPr>
      <w:r w:rsidDel="00000000" w:rsidR="00000000" w:rsidRPr="00000000">
        <w:rPr>
          <w:rtl w:val="0"/>
        </w:rPr>
        <w:t xml:space="preserve">Meccanismo:</w:t>
      </w:r>
    </w:p>
    <w:p w:rsidR="00000000" w:rsidDel="00000000" w:rsidP="00000000" w:rsidRDefault="00000000" w:rsidRPr="00000000" w14:paraId="0000022E">
      <w:pPr>
        <w:rPr/>
      </w:pPr>
      <w:r w:rsidDel="00000000" w:rsidR="00000000" w:rsidRPr="00000000">
        <w:rPr>
          <w:rtl w:val="0"/>
        </w:rPr>
        <w:t xml:space="preserve">1. Due o più giurisdizioni codificano le loro leggi mutue sui dati in L e le pubblicano in Γ.</w:t>
      </w:r>
    </w:p>
    <w:p w:rsidR="00000000" w:rsidDel="00000000" w:rsidP="00000000" w:rsidRDefault="00000000" w:rsidRPr="00000000" w14:paraId="0000022F">
      <w:pPr>
        <w:rPr/>
      </w:pPr>
      <w:r w:rsidDel="00000000" w:rsidR="00000000" w:rsidRPr="00000000">
        <w:rPr>
          <w:rtl w:val="0"/>
        </w:rPr>
        <w:t xml:space="preserve">2. Le QSJG agli AS frontalieri recuperano Γ e lo compilano in una tabella di instradamento verificata da Coq.</w:t>
      </w:r>
    </w:p>
    <w:p w:rsidR="00000000" w:rsidDel="00000000" w:rsidP="00000000" w:rsidRDefault="00000000" w:rsidRPr="00000000" w14:paraId="00000230">
      <w:pPr>
        <w:rPr/>
      </w:pPr>
      <w:r w:rsidDel="00000000" w:rsidR="00000000" w:rsidRPr="00000000">
        <w:rPr>
          <w:rtl w:val="0"/>
        </w:rPr>
        <w:t xml:space="preserve">3. I pacchetti senza route_proof valido per Γ sono bloccati alla frontiera. Non è censura; è verifica di tipi.</w:t>
      </w:r>
    </w:p>
    <w:p w:rsidR="00000000" w:rsidDel="00000000" w:rsidP="00000000" w:rsidRDefault="00000000" w:rsidRPr="00000000" w14:paraId="00000231">
      <w:pPr>
        <w:rPr/>
      </w:pPr>
      <w:r w:rsidDel="00000000" w:rsidR="00000000" w:rsidRPr="00000000">
        <w:rPr>
          <w:rtl w:val="0"/>
        </w:rPr>
      </w:r>
    </w:p>
    <w:p w:rsidR="00000000" w:rsidDel="00000000" w:rsidP="00000000" w:rsidRDefault="00000000" w:rsidRPr="00000000" w14:paraId="00000232">
      <w:pPr>
        <w:rPr/>
      </w:pPr>
      <w:r w:rsidDel="00000000" w:rsidR="00000000" w:rsidRPr="00000000">
        <w:rPr>
          <w:rtl w:val="0"/>
        </w:rPr>
        <w:t xml:space="preserve">Ciò crea Domini di Instradamento Sovrani: isolotti di compatibilità legale. Il traffico all'interno di un dominio è senza attrito. Il traffico inter-dominio deve trasportare prove.</w:t>
      </w:r>
    </w:p>
    <w:p w:rsidR="00000000" w:rsidDel="00000000" w:rsidP="00000000" w:rsidRDefault="00000000" w:rsidRPr="00000000" w14:paraId="00000233">
      <w:pPr>
        <w:rPr/>
      </w:pPr>
      <w:r w:rsidDel="00000000" w:rsidR="00000000" w:rsidRPr="00000000">
        <w:rPr>
          <w:rtl w:val="0"/>
        </w:rPr>
      </w:r>
    </w:p>
    <w:p w:rsidR="00000000" w:rsidDel="00000000" w:rsidP="00000000" w:rsidRDefault="00000000" w:rsidRPr="00000000" w14:paraId="00000234">
      <w:pPr>
        <w:rPr/>
      </w:pPr>
      <w:r w:rsidDel="00000000" w:rsidR="00000000" w:rsidRPr="00000000">
        <w:rPr>
          <w:rtl w:val="0"/>
        </w:rPr>
        <w:t xml:space="preserve">--- 8.2 La Sovranità come Primitiva ---</w:t>
      </w:r>
    </w:p>
    <w:p w:rsidR="00000000" w:rsidDel="00000000" w:rsidP="00000000" w:rsidRDefault="00000000" w:rsidRPr="00000000" w14:paraId="00000235">
      <w:pPr>
        <w:rPr/>
      </w:pPr>
      <w:r w:rsidDel="00000000" w:rsidR="00000000" w:rsidRPr="00000000">
        <w:rPr>
          <w:rtl w:val="0"/>
        </w:rPr>
      </w:r>
    </w:p>
    <w:p w:rsidR="00000000" w:rsidDel="00000000" w:rsidP="00000000" w:rsidRDefault="00000000" w:rsidRPr="00000000" w14:paraId="00000236">
      <w:pPr>
        <w:rPr/>
      </w:pPr>
      <w:r w:rsidDel="00000000" w:rsidR="00000000" w:rsidRPr="00000000">
        <w:rPr>
          <w:rtl w:val="0"/>
        </w:rPr>
        <w:t xml:space="preserve">I²P² rende tre aspetti della sovranità digitale eseguibili:</w:t>
      </w:r>
    </w:p>
    <w:p w:rsidR="00000000" w:rsidDel="00000000" w:rsidP="00000000" w:rsidRDefault="00000000" w:rsidRPr="00000000" w14:paraId="00000237">
      <w:pPr>
        <w:rPr/>
      </w:pPr>
      <w:r w:rsidDel="00000000" w:rsidR="00000000" w:rsidRPr="00000000">
        <w:rPr>
          <w:rtl w:val="0"/>
        </w:rPr>
        <w:t xml:space="preserve">1. Sovranità dei Dati: RequireDataResidency(category, j) è applicato dalla crittografia. Le chiavi ML-KEM non lasciano mai la giurisdizione j.</w:t>
      </w:r>
    </w:p>
    <w:p w:rsidR="00000000" w:rsidDel="00000000" w:rsidP="00000000" w:rsidRDefault="00000000" w:rsidRPr="00000000" w14:paraId="00000238">
      <w:pPr>
        <w:rPr/>
      </w:pPr>
      <w:r w:rsidDel="00000000" w:rsidR="00000000" w:rsidRPr="00000000">
        <w:rPr>
          <w:rtl w:val="0"/>
        </w:rPr>
        <w:t xml:space="preserve">2. Sovranità Algoritmica: ProhibitInference(model, attribute) può essere codificato. Un pacchetto che trasporta un'immagine di volto non può essere instradato verso una giurisdizione dove il riconoscimento facciale è illegale a meno che compliance_proof non includa una prova ZK che nessuna inferenza è stata effettuata.</w:t>
      </w:r>
    </w:p>
    <w:p w:rsidR="00000000" w:rsidDel="00000000" w:rsidP="00000000" w:rsidRDefault="00000000" w:rsidRPr="00000000" w14:paraId="00000239">
      <w:pPr>
        <w:rPr/>
      </w:pPr>
      <w:r w:rsidDel="00000000" w:rsidR="00000000" w:rsidRPr="00000000">
        <w:rPr>
          <w:rtl w:val="0"/>
        </w:rPr>
        <w:t xml:space="preserve">3. Sovranità Economica: Le giurisdizioni possono imporre RequirePaymentToken(tx, j) per i flussi di dati, permettendo dividendi di dati e tasse a livello di protocollo.</w:t>
      </w:r>
    </w:p>
    <w:p w:rsidR="00000000" w:rsidDel="00000000" w:rsidP="00000000" w:rsidRDefault="00000000" w:rsidRPr="00000000" w14:paraId="0000023A">
      <w:pPr>
        <w:rPr/>
      </w:pPr>
      <w:r w:rsidDel="00000000" w:rsidR="00000000" w:rsidRPr="00000000">
        <w:rPr>
          <w:rtl w:val="0"/>
        </w:rPr>
      </w:r>
    </w:p>
    <w:p w:rsidR="00000000" w:rsidDel="00000000" w:rsidP="00000000" w:rsidRDefault="00000000" w:rsidRPr="00000000" w14:paraId="0000023B">
      <w:pPr>
        <w:rPr/>
      </w:pPr>
      <w:r w:rsidDel="00000000" w:rsidR="00000000" w:rsidRPr="00000000">
        <w:rPr>
          <w:rtl w:val="0"/>
        </w:rPr>
        <w:t xml:space="preserve">--- 8.3 Studio di Caso: Dati di Salute UE-USA ---</w:t>
      </w:r>
    </w:p>
    <w:p w:rsidR="00000000" w:rsidDel="00000000" w:rsidP="00000000" w:rsidRDefault="00000000" w:rsidRPr="00000000" w14:paraId="0000023C">
      <w:pPr>
        <w:rPr/>
      </w:pPr>
      <w:r w:rsidDel="00000000" w:rsidR="00000000" w:rsidRPr="00000000">
        <w:rPr>
          <w:rtl w:val="0"/>
        </w:rPr>
      </w:r>
    </w:p>
    <w:p w:rsidR="00000000" w:rsidDel="00000000" w:rsidP="00000000" w:rsidRDefault="00000000" w:rsidRPr="00000000" w14:paraId="0000023D">
      <w:pPr>
        <w:rPr/>
      </w:pPr>
      <w:r w:rsidDel="00000000" w:rsidR="00000000" w:rsidRPr="00000000">
        <w:rPr>
          <w:rtl w:val="0"/>
        </w:rPr>
        <w:t xml:space="preserve">Sotto IP attuale, i dati di salute dell'UE circolanti verso i cloud americani violano l'Art. 44 del GDPR. Sotto I²P²:</w:t>
      </w:r>
    </w:p>
    <w:p w:rsidR="00000000" w:rsidDel="00000000" w:rsidP="00000000" w:rsidRDefault="00000000" w:rsidRPr="00000000" w14:paraId="0000023E">
      <w:pPr>
        <w:rPr/>
      </w:pPr>
      <w:r w:rsidDel="00000000" w:rsidR="00000000" w:rsidRPr="00000000">
        <w:rPr>
          <w:rtl w:val="0"/>
        </w:rPr>
      </w:r>
    </w:p>
    <w:p w:rsidR="00000000" w:rsidDel="00000000" w:rsidP="00000000" w:rsidRDefault="00000000" w:rsidRPr="00000000" w14:paraId="0000023F">
      <w:pPr>
        <w:rPr/>
      </w:pPr>
      <w:r w:rsidDel="00000000" w:rsidR="00000000" w:rsidRPr="00000000">
        <w:rPr>
          <w:rtl w:val="0"/>
        </w:rPr>
        <w:t xml:space="preserve">    Γ_{EU_US} := { ProhibitDataFlow(EU, US, HealthData) ∨</w:t>
      </w:r>
    </w:p>
    <w:p w:rsidR="00000000" w:rsidDel="00000000" w:rsidP="00000000" w:rsidRDefault="00000000" w:rsidRPr="00000000" w14:paraId="00000240">
      <w:pPr>
        <w:rPr/>
      </w:pPr>
      <w:r w:rsidDel="00000000" w:rsidR="00000000" w:rsidRPr="00000000">
        <w:rPr>
          <w:rtl w:val="0"/>
        </w:rPr>
        <w:t xml:space="preserve">                   RequireEncryption(HealthData, ML-KEM-1024) ∧</w:t>
      </w:r>
    </w:p>
    <w:p w:rsidR="00000000" w:rsidDel="00000000" w:rsidP="00000000" w:rsidRDefault="00000000" w:rsidRPr="00000000" w14:paraId="00000241">
      <w:pPr>
        <w:rPr/>
      </w:pPr>
      <w:r w:rsidDel="00000000" w:rsidR="00000000" w:rsidRPr="00000000">
        <w:rPr>
          <w:rtl w:val="0"/>
        </w:rPr>
        <w:t xml:space="preserve">                   MandateDataResidency(HealthData, EU) ∧</w:t>
      </w:r>
    </w:p>
    <w:p w:rsidR="00000000" w:rsidDel="00000000" w:rsidP="00000000" w:rsidRDefault="00000000" w:rsidRPr="00000000" w14:paraId="00000242">
      <w:pPr>
        <w:rPr/>
      </w:pPr>
      <w:r w:rsidDel="00000000" w:rsidR="00000000" w:rsidRPr="00000000">
        <w:rPr>
          <w:rtl w:val="0"/>
        </w:rPr>
        <w:t xml:space="preserve">                   RequireComplianceProof(EU, GDPR_Art44) }</w:t>
      </w:r>
    </w:p>
    <w:p w:rsidR="00000000" w:rsidDel="00000000" w:rsidP="00000000" w:rsidRDefault="00000000" w:rsidRPr="00000000" w14:paraId="00000243">
      <w:pPr>
        <w:rPr/>
      </w:pPr>
      <w:r w:rsidDel="00000000" w:rsidR="00000000" w:rsidRPr="00000000">
        <w:rPr>
          <w:rtl w:val="0"/>
        </w:rPr>
      </w:r>
    </w:p>
    <w:p w:rsidR="00000000" w:rsidDel="00000000" w:rsidP="00000000" w:rsidRDefault="00000000" w:rsidRPr="00000000" w14:paraId="00000244">
      <w:pPr>
        <w:rPr/>
      </w:pPr>
      <w:r w:rsidDel="00000000" w:rsidR="00000000" w:rsidRPr="00000000">
        <w:rPr>
          <w:rtl w:val="0"/>
        </w:rPr>
        <w:t xml:space="preserve">Risultato: Un ospedale americano non può ricevere una risonanza magnetica dell'UE a meno che il pacchetto non includa una prova STARK che i dati sono stati anonimizzati secondo gli standard GDPR e saranno immagazzinati sul suolo dell'UE. Il pacchetto è rifiutato alla prima QSJG dell'UE se la prova è mancante.</w:t>
      </w:r>
    </w:p>
    <w:p w:rsidR="00000000" w:rsidDel="00000000" w:rsidP="00000000" w:rsidRDefault="00000000" w:rsidRPr="00000000" w14:paraId="00000245">
      <w:pPr>
        <w:rPr/>
      </w:pPr>
      <w:r w:rsidDel="00000000" w:rsidR="00000000" w:rsidRPr="00000000">
        <w:rPr>
          <w:rtl w:val="0"/>
        </w:rPr>
      </w:r>
    </w:p>
    <w:p w:rsidR="00000000" w:rsidDel="00000000" w:rsidP="00000000" w:rsidRDefault="00000000" w:rsidRPr="00000000" w14:paraId="00000246">
      <w:pPr>
        <w:rPr/>
      </w:pPr>
      <w:r w:rsidDel="00000000" w:rsidR="00000000" w:rsidRPr="00000000">
        <w:rPr>
          <w:rtl w:val="0"/>
        </w:rPr>
        <w:t xml:space="preserve">--- 8.4 La Fine dell'Extraterritorialità ---</w:t>
      </w:r>
    </w:p>
    <w:p w:rsidR="00000000" w:rsidDel="00000000" w:rsidP="00000000" w:rsidRDefault="00000000" w:rsidRPr="00000000" w14:paraId="00000247">
      <w:pPr>
        <w:rPr/>
      </w:pPr>
      <w:r w:rsidDel="00000000" w:rsidR="00000000" w:rsidRPr="00000000">
        <w:rPr>
          <w:rtl w:val="0"/>
        </w:rPr>
      </w:r>
    </w:p>
    <w:p w:rsidR="00000000" w:rsidDel="00000000" w:rsidP="00000000" w:rsidRDefault="00000000" w:rsidRPr="00000000" w14:paraId="00000248">
      <w:pPr>
        <w:rPr/>
      </w:pPr>
      <w:r w:rsidDel="00000000" w:rsidR="00000000" w:rsidRPr="00000000">
        <w:rPr>
          <w:rtl w:val="0"/>
        </w:rPr>
        <w:t xml:space="preserve">I²P² risolve il conflitto CLOUD Act contro GDPR. La legge americana non può costringere alla divulgazione di dati dell'UE poiché la QSJG americana non può decapsulare K senza SK_EU. I dati sono matematicamente al di fuori della giurisdizione americana.</w:t>
      </w:r>
    </w:p>
    <w:p w:rsidR="00000000" w:rsidDel="00000000" w:rsidP="00000000" w:rsidRDefault="00000000" w:rsidRPr="00000000" w14:paraId="00000249">
      <w:pPr>
        <w:rPr/>
      </w:pPr>
      <w:r w:rsidDel="00000000" w:rsidR="00000000" w:rsidRPr="00000000">
        <w:rPr>
          <w:rtl w:val="0"/>
        </w:rPr>
      </w:r>
    </w:p>
    <w:p w:rsidR="00000000" w:rsidDel="00000000" w:rsidP="00000000" w:rsidRDefault="00000000" w:rsidRPr="00000000" w14:paraId="0000024A">
      <w:pPr>
        <w:rPr/>
      </w:pPr>
      <w:r w:rsidDel="00000000" w:rsidR="00000000" w:rsidRPr="00000000">
        <w:rPr>
          <w:rtl w:val="0"/>
        </w:rPr>
        <w:t xml:space="preserve">--- 8.5 Il Protocollo di Evoluzione Aperta ---</w:t>
      </w:r>
    </w:p>
    <w:p w:rsidR="00000000" w:rsidDel="00000000" w:rsidP="00000000" w:rsidRDefault="00000000" w:rsidRPr="00000000" w14:paraId="0000024B">
      <w:pPr>
        <w:rPr/>
      </w:pPr>
      <w:r w:rsidDel="00000000" w:rsidR="00000000" w:rsidRPr="00000000">
        <w:rPr>
          <w:rtl w:val="0"/>
        </w:rPr>
      </w:r>
    </w:p>
    <w:p w:rsidR="00000000" w:rsidDel="00000000" w:rsidP="00000000" w:rsidRDefault="00000000" w:rsidRPr="00000000" w14:paraId="0000024C">
      <w:pPr>
        <w:rPr/>
      </w:pPr>
      <w:r w:rsidDel="00000000" w:rsidR="00000000" w:rsidRPr="00000000">
        <w:rPr>
          <w:rtl w:val="0"/>
        </w:rPr>
        <w:t xml:space="preserve">Gli aggiornamenti del protocollo sono gestiti in sei tappe:</w:t>
      </w:r>
    </w:p>
    <w:p w:rsidR="00000000" w:rsidDel="00000000" w:rsidP="00000000" w:rsidRDefault="00000000" w:rsidRPr="00000000" w14:paraId="0000024D">
      <w:pPr>
        <w:rPr/>
      </w:pPr>
      <w:r w:rsidDel="00000000" w:rsidR="00000000" w:rsidRPr="00000000">
        <w:rPr>
          <w:rtl w:val="0"/>
        </w:rPr>
        <w:t xml:space="preserve">1. Registrazione con analisi di impatto.</w:t>
      </w:r>
    </w:p>
    <w:p w:rsidR="00000000" w:rsidDel="00000000" w:rsidP="00000000" w:rsidRDefault="00000000" w:rsidRPr="00000000" w14:paraId="0000024E">
      <w:pPr>
        <w:rPr/>
      </w:pPr>
      <w:r w:rsidDel="00000000" w:rsidR="00000000" w:rsidRPr="00000000">
        <w:rPr>
          <w:rtl w:val="0"/>
        </w:rPr>
        <w:t xml:space="preserve">2. Esame multipartitico con contributo ponderato.</w:t>
      </w:r>
    </w:p>
    <w:p w:rsidR="00000000" w:rsidDel="00000000" w:rsidP="00000000" w:rsidRDefault="00000000" w:rsidRPr="00000000" w14:paraId="0000024F">
      <w:pPr>
        <w:rPr/>
      </w:pPr>
      <w:r w:rsidDel="00000000" w:rsidR="00000000" w:rsidRPr="00000000">
        <w:rPr>
          <w:rtl w:val="0"/>
        </w:rPr>
        <w:t xml:space="preserve">3. Riverifica formale delle proprietà di sicurezza.</w:t>
      </w:r>
    </w:p>
    <w:p w:rsidR="00000000" w:rsidDel="00000000" w:rsidP="00000000" w:rsidRDefault="00000000" w:rsidRPr="00000000" w14:paraId="00000250">
      <w:pPr>
        <w:rPr/>
      </w:pPr>
      <w:r w:rsidDel="00000000" w:rsidR="00000000" w:rsidRPr="00000000">
        <w:rPr>
          <w:rtl w:val="0"/>
        </w:rPr>
        <w:t xml:space="preserve">4. Approvazione per consenso con voto crittografico.</w:t>
      </w:r>
    </w:p>
    <w:p w:rsidR="00000000" w:rsidDel="00000000" w:rsidP="00000000" w:rsidRDefault="00000000" w:rsidRPr="00000000" w14:paraId="00000251">
      <w:pPr>
        <w:rPr/>
      </w:pPr>
      <w:r w:rsidDel="00000000" w:rsidR="00000000" w:rsidRPr="00000000">
        <w:rPr>
          <w:rtl w:val="0"/>
        </w:rPr>
        <w:t xml:space="preserve">5. Dploiement a tappe con sorveglianza.</w:t>
      </w:r>
    </w:p>
    <w:p w:rsidR="00000000" w:rsidDel="00000000" w:rsidP="00000000" w:rsidRDefault="00000000" w:rsidRPr="00000000" w14:paraId="00000252">
      <w:pPr>
        <w:rPr/>
      </w:pPr>
      <w:r w:rsidDel="00000000" w:rsidR="00000000" w:rsidRPr="00000000">
        <w:rPr>
          <w:rtl w:val="0"/>
        </w:rPr>
        <w:t xml:space="preserve">6. Audit post-dploiement con integrazione delle conoscenze.</w:t>
      </w:r>
    </w:p>
    <w:p w:rsidR="00000000" w:rsidDel="00000000" w:rsidP="00000000" w:rsidRDefault="00000000" w:rsidRPr="00000000" w14:paraId="00000253">
      <w:pPr>
        <w:rPr/>
      </w:pPr>
      <w:r w:rsidDel="00000000" w:rsidR="00000000" w:rsidRPr="00000000">
        <w:rPr>
          <w:rtl w:val="0"/>
        </w:rPr>
      </w:r>
    </w:p>
    <w:p w:rsidR="00000000" w:rsidDel="00000000" w:rsidP="00000000" w:rsidRDefault="00000000" w:rsidRPr="00000000" w14:paraId="00000254">
      <w:pPr>
        <w:rPr/>
      </w:pPr>
      <w:r w:rsidDel="00000000" w:rsidR="00000000" w:rsidRPr="00000000">
        <w:rPr>
          <w:rtl w:val="0"/>
        </w:rPr>
        <w:t xml:space="preserve">Procedure d'urgenza permettono una risposta rapida alle vulnerabilità critiche con una verifica mirata e un rapporto trasparente.</w:t>
      </w:r>
    </w:p>
    <w:p w:rsidR="00000000" w:rsidDel="00000000" w:rsidP="00000000" w:rsidRDefault="00000000" w:rsidRPr="00000000" w14:paraId="00000255">
      <w:pPr>
        <w:rPr/>
      </w:pPr>
      <w:r w:rsidDel="00000000" w:rsidR="00000000" w:rsidRPr="00000000">
        <w:rPr>
          <w:rtl w:val="0"/>
        </w:rPr>
      </w:r>
    </w:p>
    <w:p w:rsidR="00000000" w:rsidDel="00000000" w:rsidP="00000000" w:rsidRDefault="00000000" w:rsidRPr="00000000" w14:paraId="00000256">
      <w:pPr>
        <w:rPr/>
      </w:pPr>
      <w:r w:rsidDel="00000000" w:rsidR="00000000" w:rsidRPr="00000000">
        <w:rPr>
          <w:rtl w:val="0"/>
        </w:rPr>
        <w:t xml:space="preserve">--- 8.6 Critiche e Risposte ---</w:t>
      </w:r>
    </w:p>
    <w:p w:rsidR="00000000" w:rsidDel="00000000" w:rsidP="00000000" w:rsidRDefault="00000000" w:rsidRPr="00000000" w14:paraId="00000257">
      <w:pPr>
        <w:rPr/>
      </w:pPr>
      <w:r w:rsidDel="00000000" w:rsidR="00000000" w:rsidRPr="00000000">
        <w:rPr>
          <w:rtl w:val="0"/>
        </w:rPr>
      </w:r>
    </w:p>
    <w:p w:rsidR="00000000" w:rsidDel="00000000" w:rsidP="00000000" w:rsidRDefault="00000000" w:rsidRPr="00000000" w14:paraId="00000258">
      <w:pPr>
        <w:rPr/>
      </w:pPr>
      <w:r w:rsidDel="00000000" w:rsidR="00000000" w:rsidRPr="00000000">
        <w:rPr>
          <w:rtl w:val="0"/>
        </w:rPr>
        <w:t xml:space="preserve">1. «Ciò frammenta internet.»</w:t>
      </w:r>
    </w:p>
    <w:p w:rsidR="00000000" w:rsidDel="00000000" w:rsidP="00000000" w:rsidRDefault="00000000" w:rsidRPr="00000000" w14:paraId="00000259">
      <w:pPr>
        <w:rPr/>
      </w:pPr>
      <w:r w:rsidDel="00000000" w:rsidR="00000000" w:rsidRPr="00000000">
        <w:rPr>
          <w:rtl w:val="0"/>
        </w:rPr>
        <w:t xml:space="preserve">   Risposta: Internet è già frammentato. I²P² rende la frammentazione trasparente, negoziata e reversibile tramite gli aggiornamenti dei trattati.</w:t>
      </w:r>
    </w:p>
    <w:p w:rsidR="00000000" w:rsidDel="00000000" w:rsidP="00000000" w:rsidRDefault="00000000" w:rsidRPr="00000000" w14:paraId="0000025A">
      <w:pPr>
        <w:rPr/>
      </w:pPr>
      <w:r w:rsidDel="00000000" w:rsidR="00000000" w:rsidRPr="00000000">
        <w:rPr>
          <w:rtl w:val="0"/>
        </w:rPr>
      </w:r>
    </w:p>
    <w:p w:rsidR="00000000" w:rsidDel="00000000" w:rsidP="00000000" w:rsidRDefault="00000000" w:rsidRPr="00000000" w14:paraId="0000025B">
      <w:pPr>
        <w:rPr/>
      </w:pPr>
      <w:r w:rsidDel="00000000" w:rsidR="00000000" w:rsidRPr="00000000">
        <w:rPr>
          <w:rtl w:val="0"/>
        </w:rPr>
        <w:t xml:space="preserve">2. «Le prove di 80 KB sono troppo grandi.»</w:t>
      </w:r>
    </w:p>
    <w:p w:rsidR="00000000" w:rsidDel="00000000" w:rsidP="00000000" w:rsidRDefault="00000000" w:rsidRPr="00000000" w14:paraId="0000025C">
      <w:pPr>
        <w:rPr/>
      </w:pPr>
      <w:r w:rsidDel="00000000" w:rsidR="00000000" w:rsidRPr="00000000">
        <w:rPr>
          <w:rtl w:val="0"/>
        </w:rPr>
        <w:t xml:space="preserve">   Risposta: L'aggregazione di prove e gli STARK ricorsivi riducono il costo ammortizzato a 2,5 KB. Il 5G e l'800GbE rendono ciò banale.</w:t>
      </w:r>
    </w:p>
    <w:p w:rsidR="00000000" w:rsidDel="00000000" w:rsidP="00000000" w:rsidRDefault="00000000" w:rsidRPr="00000000" w14:paraId="0000025D">
      <w:pPr>
        <w:rPr/>
      </w:pPr>
      <w:r w:rsidDel="00000000" w:rsidR="00000000" w:rsidRPr="00000000">
        <w:rPr>
          <w:rtl w:val="0"/>
        </w:rPr>
      </w:r>
    </w:p>
    <w:p w:rsidR="00000000" w:rsidDel="00000000" w:rsidP="00000000" w:rsidRDefault="00000000" w:rsidRPr="00000000" w14:paraId="0000025E">
      <w:pPr>
        <w:rPr/>
      </w:pPr>
      <w:r w:rsidDel="00000000" w:rsidR="00000000" w:rsidRPr="00000000">
        <w:rPr>
          <w:rtl w:val="0"/>
        </w:rPr>
        <w:t xml:space="preserve">3. «Chi scrive le leggi in L?»</w:t>
      </w:r>
    </w:p>
    <w:p w:rsidR="00000000" w:rsidDel="00000000" w:rsidP="00000000" w:rsidRDefault="00000000" w:rsidRPr="00000000" w14:paraId="0000025F">
      <w:pPr>
        <w:rPr/>
      </w:pPr>
      <w:r w:rsidDel="00000000" w:rsidR="00000000" w:rsidRPr="00000000">
        <w:rPr>
          <w:rtl w:val="0"/>
        </w:rPr>
        <w:t xml:space="preserve">   Risposta: Le legislature nazionali. I²P² è un compilatore, non un legislatore. Separa il meccanismo dalla politica.</w:t>
      </w:r>
    </w:p>
    <w:p w:rsidR="00000000" w:rsidDel="00000000" w:rsidP="00000000" w:rsidRDefault="00000000" w:rsidRPr="00000000" w14:paraId="00000260">
      <w:pPr>
        <w:rPr/>
      </w:pPr>
      <w:r w:rsidDel="00000000" w:rsidR="00000000" w:rsidRPr="00000000">
        <w:rPr>
          <w:rtl w:val="0"/>
        </w:rPr>
      </w:r>
    </w:p>
    <w:p w:rsidR="00000000" w:rsidDel="00000000" w:rsidP="00000000" w:rsidRDefault="00000000" w:rsidRPr="00000000" w14:paraId="00000261">
      <w:pPr>
        <w:rPr/>
      </w:pPr>
      <w:r w:rsidDel="00000000" w:rsidR="00000000" w:rsidRPr="00000000">
        <w:rPr>
          <w:rtl w:val="0"/>
        </w:rPr>
      </w:r>
    </w:p>
    <w:p w:rsidR="00000000" w:rsidDel="00000000" w:rsidP="00000000" w:rsidRDefault="00000000" w:rsidRPr="00000000" w14:paraId="00000262">
      <w:pPr>
        <w:rPr/>
      </w:pPr>
      <w:r w:rsidDel="00000000" w:rsidR="00000000" w:rsidRPr="00000000">
        <w:rPr>
          <w:rtl w:val="0"/>
        </w:rPr>
        <w:t xml:space="preserve">=== CAPITOLO 9: CONCLUSIONE E LAVORI FUTURI ===</w:t>
      </w:r>
    </w:p>
    <w:p w:rsidR="00000000" w:rsidDel="00000000" w:rsidP="00000000" w:rsidRDefault="00000000" w:rsidRPr="00000000" w14:paraId="00000263">
      <w:pPr>
        <w:rPr/>
      </w:pPr>
      <w:r w:rsidDel="00000000" w:rsidR="00000000" w:rsidRPr="00000000">
        <w:rPr>
          <w:rtl w:val="0"/>
        </w:rPr>
      </w:r>
    </w:p>
    <w:p w:rsidR="00000000" w:rsidDel="00000000" w:rsidP="00000000" w:rsidRDefault="00000000" w:rsidRPr="00000000" w14:paraId="00000264">
      <w:pPr>
        <w:rPr/>
      </w:pPr>
      <w:r w:rsidDel="00000000" w:rsidR="00000000" w:rsidRPr="00000000">
        <w:rPr>
          <w:rtl w:val="0"/>
        </w:rPr>
        <w:t xml:space="preserve">--- 9.1 Sommario dei Contributi ---</w:t>
      </w:r>
    </w:p>
    <w:p w:rsidR="00000000" w:rsidDel="00000000" w:rsidP="00000000" w:rsidRDefault="00000000" w:rsidRPr="00000000" w14:paraId="00000265">
      <w:pPr>
        <w:rPr/>
      </w:pPr>
      <w:r w:rsidDel="00000000" w:rsidR="00000000" w:rsidRPr="00000000">
        <w:rPr>
          <w:rtl w:val="0"/>
        </w:rPr>
      </w:r>
    </w:p>
    <w:p w:rsidR="00000000" w:rsidDel="00000000" w:rsidP="00000000" w:rsidRDefault="00000000" w:rsidRPr="00000000" w14:paraId="00000266">
      <w:pPr>
        <w:rPr/>
      </w:pPr>
      <w:r w:rsidDel="00000000" w:rsidR="00000000" w:rsidRPr="00000000">
        <w:rPr>
          <w:rtl w:val="0"/>
        </w:rPr>
        <w:t xml:space="preserve">L'era di internet probabilistico è finita. Per cinquant'anni, abbiamo tollerato protocolli che sperano la sicurezza e applicano la legge dopo che sia stata rotta. I²P² prova un nuovo internet dove la legalità è un tipo, la sovranità è una primitiva, e la non-conformità è incalcolabile.</w:t>
      </w:r>
    </w:p>
    <w:p w:rsidR="00000000" w:rsidDel="00000000" w:rsidP="00000000" w:rsidRDefault="00000000" w:rsidRPr="00000000" w14:paraId="00000267">
      <w:pPr>
        <w:rPr/>
      </w:pPr>
      <w:r w:rsidDel="00000000" w:rsidR="00000000" w:rsidRPr="00000000">
        <w:rPr>
          <w:rtl w:val="0"/>
        </w:rPr>
      </w:r>
    </w:p>
    <w:p w:rsidR="00000000" w:rsidDel="00000000" w:rsidP="00000000" w:rsidRDefault="00000000" w:rsidRPr="00000000" w14:paraId="00000268">
      <w:pPr>
        <w:rPr/>
      </w:pPr>
      <w:r w:rsidDel="00000000" w:rsidR="00000000" w:rsidRPr="00000000">
        <w:rPr>
          <w:rtl w:val="0"/>
        </w:rPr>
        <w:t xml:space="preserve">Questo articolo ha presentato I²P², il primo protocollo internet con tre garanzie precedentemente giudicate incompatibili:</w:t>
      </w:r>
    </w:p>
    <w:p w:rsidR="00000000" w:rsidDel="00000000" w:rsidP="00000000" w:rsidRDefault="00000000" w:rsidRPr="00000000" w14:paraId="00000269">
      <w:pPr>
        <w:rPr/>
      </w:pPr>
      <w:r w:rsidDel="00000000" w:rsidR="00000000" w:rsidRPr="00000000">
        <w:rPr>
          <w:rtl w:val="0"/>
        </w:rPr>
      </w:r>
    </w:p>
    <w:p w:rsidR="00000000" w:rsidDel="00000000" w:rsidP="00000000" w:rsidRDefault="00000000" w:rsidRPr="00000000" w14:paraId="0000026A">
      <w:pPr>
        <w:rPr/>
      </w:pPr>
      <w:r w:rsidDel="00000000" w:rsidR="00000000" w:rsidRPr="00000000">
        <w:rPr>
          <w:rtl w:val="0"/>
        </w:rPr>
        <w:t xml:space="preserve">1. Correttezza Matematica: Definendo la legalità come un tipo e l'instradamento come una prova, abbiamo fatto della non-conformità un errore di compilazione. I teoremi 4.1 e 4.3 provano che i pacchetti illegali non possono esistere sul filo.</w:t>
      </w:r>
    </w:p>
    <w:p w:rsidR="00000000" w:rsidDel="00000000" w:rsidP="00000000" w:rsidRDefault="00000000" w:rsidRPr="00000000" w14:paraId="0000026B">
      <w:pPr>
        <w:rPr/>
      </w:pPr>
      <w:r w:rsidDel="00000000" w:rsidR="00000000" w:rsidRPr="00000000">
        <w:rPr>
          <w:rtl w:val="0"/>
        </w:rPr>
      </w:r>
    </w:p>
    <w:p w:rsidR="00000000" w:rsidDel="00000000" w:rsidP="00000000" w:rsidRDefault="00000000" w:rsidRPr="00000000" w14:paraId="0000026C">
      <w:pPr>
        <w:rPr/>
      </w:pPr>
      <w:r w:rsidDel="00000000" w:rsidR="00000000" w:rsidRPr="00000000">
        <w:rPr>
          <w:rtl w:val="0"/>
        </w:rPr>
        <w:t xml:space="preserve">2. Sicurezza Post-Quantistica: Standardizzando esclusivamente sugli standard NIST FIPS 203 e 205, forniamo confidenzialità e integrità che sopravvivono all'algoritmo di Shor. Il teorema 4.2 riduce la sicurezza a MLWE.</w:t>
      </w:r>
    </w:p>
    <w:p w:rsidR="00000000" w:rsidDel="00000000" w:rsidP="00000000" w:rsidRDefault="00000000" w:rsidRPr="00000000" w14:paraId="0000026D">
      <w:pPr>
        <w:rPr/>
      </w:pPr>
      <w:r w:rsidDel="00000000" w:rsidR="00000000" w:rsidRPr="00000000">
        <w:rPr>
          <w:rtl w:val="0"/>
        </w:rPr>
      </w:r>
    </w:p>
    <w:p w:rsidR="00000000" w:rsidDel="00000000" w:rsidP="00000000" w:rsidRDefault="00000000" w:rsidRPr="00000000" w14:paraId="0000026E">
      <w:pPr>
        <w:rPr/>
      </w:pPr>
      <w:r w:rsidDel="00000000" w:rsidR="00000000" w:rsidRPr="00000000">
        <w:rPr>
          <w:rtl w:val="0"/>
        </w:rPr>
        <w:t xml:space="preserve">3. Governance Eseguibile: Integrando L a livello L3/L4 con la fiducia dinamica SHATM e il consenso BFT-Lite, abbiamo spostato la legge dal PDF verso il pacchetto. Il teorema 4.4 assicura che i punteggi di fiducia convergano verso l'affidabilità reale.</w:t>
      </w:r>
    </w:p>
    <w:p w:rsidR="00000000" w:rsidDel="00000000" w:rsidP="00000000" w:rsidRDefault="00000000" w:rsidRPr="00000000" w14:paraId="0000026F">
      <w:pPr>
        <w:rPr/>
      </w:pPr>
      <w:r w:rsidDel="00000000" w:rsidR="00000000" w:rsidRPr="00000000">
        <w:rPr>
          <w:rtl w:val="0"/>
        </w:rPr>
      </w:r>
    </w:p>
    <w:p w:rsidR="00000000" w:rsidDel="00000000" w:rsidP="00000000" w:rsidRDefault="00000000" w:rsidRPr="00000000" w14:paraId="00000270">
      <w:pPr>
        <w:rPr/>
      </w:pPr>
      <w:r w:rsidDel="00000000" w:rsidR="00000000" w:rsidRPr="00000000">
        <w:rPr>
          <w:rtl w:val="0"/>
        </w:rPr>
        <w:t xml:space="preserve">La nostra valutazione mostra che ciò è pratico: 341 Gbps di throughput con 11,9% di sovraccarico su 400GbE, e 8,7 Gbps su hardware standard con accelerazione FPGA. Il costo della sovranità è accettabile — inferiore a IPsec, con garanzie infinitamente più forti.</w:t>
      </w:r>
    </w:p>
    <w:p w:rsidR="00000000" w:rsidDel="00000000" w:rsidP="00000000" w:rsidRDefault="00000000" w:rsidRPr="00000000" w14:paraId="00000271">
      <w:pPr>
        <w:rPr/>
      </w:pPr>
      <w:r w:rsidDel="00000000" w:rsidR="00000000" w:rsidRPr="00000000">
        <w:rPr>
          <w:rtl w:val="0"/>
        </w:rPr>
      </w:r>
    </w:p>
    <w:p w:rsidR="00000000" w:rsidDel="00000000" w:rsidP="00000000" w:rsidRDefault="00000000" w:rsidRPr="00000000" w14:paraId="00000272">
      <w:pPr>
        <w:rPr/>
      </w:pPr>
      <w:r w:rsidDel="00000000" w:rsidR="00000000" w:rsidRPr="00000000">
        <w:rPr>
          <w:rtl w:val="0"/>
        </w:rPr>
        <w:t xml:space="preserve">--- 9.2 Il Cambiamento Filosofico ---</w:t>
      </w:r>
    </w:p>
    <w:p w:rsidR="00000000" w:rsidDel="00000000" w:rsidP="00000000" w:rsidRDefault="00000000" w:rsidRPr="00000000" w14:paraId="00000273">
      <w:pPr>
        <w:rPr/>
      </w:pPr>
      <w:r w:rsidDel="00000000" w:rsidR="00000000" w:rsidRPr="00000000">
        <w:rPr>
          <w:rtl w:val="0"/>
        </w:rPr>
      </w:r>
    </w:p>
    <w:p w:rsidR="00000000" w:rsidDel="00000000" w:rsidP="00000000" w:rsidRDefault="00000000" w:rsidRPr="00000000" w14:paraId="00000274">
      <w:pPr>
        <w:rPr/>
      </w:pPr>
      <w:r w:rsidDel="00000000" w:rsidR="00000000" w:rsidRPr="00000000">
        <w:rPr>
          <w:rtl w:val="0"/>
        </w:rPr>
        <w:t xml:space="preserve">I²P² completa una transizione nella messa in rete: dal miglior sforzo al provabilmente corretto; dal globale al sovrano; dal permissivo al portatore di prove. Rifica il principio che il codice è la legge facendo della legge del codice, poi provando quel codice corretto.</w:t>
      </w:r>
    </w:p>
    <w:p w:rsidR="00000000" w:rsidDel="00000000" w:rsidP="00000000" w:rsidRDefault="00000000" w:rsidRPr="00000000" w14:paraId="00000275">
      <w:pPr>
        <w:rPr/>
      </w:pPr>
      <w:r w:rsidDel="00000000" w:rsidR="00000000" w:rsidRPr="00000000">
        <w:rPr>
          <w:rtl w:val="0"/>
        </w:rPr>
      </w:r>
    </w:p>
    <w:p w:rsidR="00000000" w:rsidDel="00000000" w:rsidP="00000000" w:rsidRDefault="00000000" w:rsidRPr="00000000" w14:paraId="00000276">
      <w:pPr>
        <w:rPr/>
      </w:pPr>
      <w:r w:rsidDel="00000000" w:rsidR="00000000" w:rsidRPr="00000000">
        <w:rPr>
          <w:rtl w:val="0"/>
        </w:rPr>
        <w:t xml:space="preserve">L'Internet non ha più bisogno di scegliere tra interoperabilità e sovranità. Con I²P², un pacchetto è interoperabile se e solo se è sovrano.</w:t>
      </w:r>
    </w:p>
    <w:p w:rsidR="00000000" w:rsidDel="00000000" w:rsidP="00000000" w:rsidRDefault="00000000" w:rsidRPr="00000000" w14:paraId="00000277">
      <w:pPr>
        <w:rPr/>
      </w:pPr>
      <w:r w:rsidDel="00000000" w:rsidR="00000000" w:rsidRPr="00000000">
        <w:rPr>
          <w:rtl w:val="0"/>
        </w:rPr>
      </w:r>
    </w:p>
    <w:p w:rsidR="00000000" w:rsidDel="00000000" w:rsidP="00000000" w:rsidRDefault="00000000" w:rsidRPr="00000000" w14:paraId="00000278">
      <w:pPr>
        <w:rPr/>
      </w:pPr>
      <w:r w:rsidDel="00000000" w:rsidR="00000000" w:rsidRPr="00000000">
        <w:rPr>
          <w:rtl w:val="0"/>
        </w:rPr>
        <w:t xml:space="preserve">--- 9.3 Lavori Futuri ---</w:t>
      </w:r>
    </w:p>
    <w:p w:rsidR="00000000" w:rsidDel="00000000" w:rsidP="00000000" w:rsidRDefault="00000000" w:rsidRPr="00000000" w14:paraId="00000279">
      <w:pPr>
        <w:rPr/>
      </w:pPr>
      <w:r w:rsidDel="00000000" w:rsidR="00000000" w:rsidRPr="00000000">
        <w:rPr>
          <w:rtl w:val="0"/>
        </w:rPr>
      </w:r>
    </w:p>
    <w:p w:rsidR="00000000" w:rsidDel="00000000" w:rsidP="00000000" w:rsidRDefault="00000000" w:rsidRPr="00000000" w14:paraId="0000027A">
      <w:pPr>
        <w:rPr/>
      </w:pPr>
      <w:r w:rsidDel="00000000" w:rsidR="00000000" w:rsidRPr="00000000">
        <w:rPr>
          <w:rtl w:val="0"/>
        </w:rPr>
        <w:t xml:space="preserve">I²P² apre tre vettori di ricerca:</w:t>
      </w:r>
    </w:p>
    <w:p w:rsidR="00000000" w:rsidDel="00000000" w:rsidP="00000000" w:rsidRDefault="00000000" w:rsidRPr="00000000" w14:paraId="0000027B">
      <w:pPr>
        <w:rPr/>
      </w:pPr>
      <w:r w:rsidDel="00000000" w:rsidR="00000000" w:rsidRPr="00000000">
        <w:rPr>
          <w:rtl w:val="0"/>
        </w:rPr>
      </w:r>
    </w:p>
    <w:p w:rsidR="00000000" w:rsidDel="00000000" w:rsidP="00000000" w:rsidRDefault="00000000" w:rsidRPr="00000000" w14:paraId="0000027C">
      <w:pPr>
        <w:rPr/>
      </w:pPr>
      <w:r w:rsidDel="00000000" w:rsidR="00000000" w:rsidRPr="00000000">
        <w:rPr>
          <w:rtl w:val="0"/>
        </w:rPr>
        <w:t xml:space="preserve">1. I²P³: Internet Nativo dell'Intricamento: A misura che le reti quantistiche maturano, I²P³ sostituirà ML-KEM con una distribuzione di chiavi basata sull'intricamento. route_proof diventa un calcolo quantistico distribuito dove violare le disuguaglianze di Bell equivale a violare la legge.</w:t>
      </w:r>
    </w:p>
    <w:p w:rsidR="00000000" w:rsidDel="00000000" w:rsidP="00000000" w:rsidRDefault="00000000" w:rsidRPr="00000000" w14:paraId="0000027D">
      <w:pPr>
        <w:rPr/>
      </w:pPr>
      <w:r w:rsidDel="00000000" w:rsidR="00000000" w:rsidRPr="00000000">
        <w:rPr>
          <w:rtl w:val="0"/>
        </w:rPr>
      </w:r>
    </w:p>
    <w:p w:rsidR="00000000" w:rsidDel="00000000" w:rsidP="00000000" w:rsidRDefault="00000000" w:rsidRPr="00000000" w14:paraId="0000027E">
      <w:pPr>
        <w:rPr/>
      </w:pPr>
      <w:r w:rsidDel="00000000" w:rsidR="00000000" w:rsidRPr="00000000">
        <w:rPr>
          <w:rtl w:val="0"/>
        </w:rPr>
        <w:t xml:space="preserve">2. Diritto Commerciale Formalizzato: L'OMC e gli accordi di commercio digitale possono essere codificati in L. RequireTariffPayment(tx, j) e ProhibitDataFlow(j₁, j₂, SemiconductorIP) diventano vincoli instradabili, mettendo fine alle guerre commerciali digitali tramite il protocollo.</w:t>
      </w:r>
    </w:p>
    <w:p w:rsidR="00000000" w:rsidDel="00000000" w:rsidP="00000000" w:rsidRDefault="00000000" w:rsidRPr="00000000" w14:paraId="0000027F">
      <w:pPr>
        <w:rPr/>
      </w:pPr>
      <w:r w:rsidDel="00000000" w:rsidR="00000000" w:rsidRPr="00000000">
        <w:rPr>
          <w:rtl w:val="0"/>
        </w:rPr>
      </w:r>
    </w:p>
    <w:p w:rsidR="00000000" w:rsidDel="00000000" w:rsidP="00000000" w:rsidRDefault="00000000" w:rsidRPr="00000000" w14:paraId="00000280">
      <w:pPr>
        <w:rPr/>
      </w:pPr>
      <w:r w:rsidDel="00000000" w:rsidR="00000000" w:rsidRPr="00000000">
        <w:rPr>
          <w:rtl w:val="0"/>
        </w:rPr>
        <w:t xml:space="preserve">3. Trattato ONU per un Internet Sovrano: Proponiamo un gruppo di lavoro delle Nazioni Unite per standardizzare Γ, il contesto di trattato globale. I²P² fornisce il meccanismo; l'ONU deve fornire il processo multipartitico per popolare L.</w:t>
      </w:r>
    </w:p>
    <w:p w:rsidR="00000000" w:rsidDel="00000000" w:rsidP="00000000" w:rsidRDefault="00000000" w:rsidRPr="00000000" w14:paraId="00000281">
      <w:pPr>
        <w:rPr/>
      </w:pPr>
      <w:r w:rsidDel="00000000" w:rsidR="00000000" w:rsidRPr="00000000">
        <w:rPr>
          <w:rtl w:val="0"/>
        </w:rPr>
      </w:r>
    </w:p>
    <w:p w:rsidR="00000000" w:rsidDel="00000000" w:rsidP="00000000" w:rsidRDefault="00000000" w:rsidRPr="00000000" w14:paraId="00000282">
      <w:pPr>
        <w:rPr/>
      </w:pPr>
      <w:r w:rsidDel="00000000" w:rsidR="00000000" w:rsidRPr="00000000">
        <w:rPr>
          <w:rtl w:val="0"/>
        </w:rPr>
        <w:t xml:space="preserve">--- 9.4 Dichiarazione di Chiusura ---</w:t>
      </w:r>
    </w:p>
    <w:p w:rsidR="00000000" w:rsidDel="00000000" w:rsidP="00000000" w:rsidRDefault="00000000" w:rsidRPr="00000000" w14:paraId="00000283">
      <w:pPr>
        <w:rPr/>
      </w:pPr>
      <w:r w:rsidDel="00000000" w:rsidR="00000000" w:rsidRPr="00000000">
        <w:rPr>
          <w:rtl w:val="0"/>
        </w:rPr>
      </w:r>
    </w:p>
    <w:p w:rsidR="00000000" w:rsidDel="00000000" w:rsidP="00000000" w:rsidRDefault="00000000" w:rsidRPr="00000000" w14:paraId="00000284">
      <w:pPr>
        <w:rPr/>
      </w:pPr>
      <w:r w:rsidDel="00000000" w:rsidR="00000000" w:rsidRPr="00000000">
        <w:rPr>
          <w:rtl w:val="0"/>
        </w:rPr>
        <w:t xml:space="preserve">L'Internet originale chiedeva: «Possiamo connettere tutti?» I²P² chiede: «Dovremmo?» e risponde con una prova.</w:t>
      </w:r>
    </w:p>
    <w:p w:rsidR="00000000" w:rsidDel="00000000" w:rsidP="00000000" w:rsidRDefault="00000000" w:rsidRPr="00000000" w14:paraId="00000285">
      <w:pPr>
        <w:rPr/>
      </w:pPr>
      <w:r w:rsidDel="00000000" w:rsidR="00000000" w:rsidRPr="00000000">
        <w:rPr>
          <w:rtl w:val="0"/>
        </w:rPr>
      </w:r>
    </w:p>
    <w:p w:rsidR="00000000" w:rsidDel="00000000" w:rsidP="00000000" w:rsidRDefault="00000000" w:rsidRPr="00000000" w14:paraId="00000286">
      <w:pPr>
        <w:rPr/>
      </w:pPr>
      <w:r w:rsidDel="00000000" w:rsidR="00000000" w:rsidRPr="00000000">
        <w:rPr>
          <w:rtl w:val="0"/>
        </w:rPr>
        <w:t xml:space="preserve">Non abbiamo sicuro il vecchio internet. Abbiamo provato uno nuovo. I pacchetti del futuro non trasporteranno soltanto dati, ma un argomento matematico che hanno il diritto legale di esistere.</w:t>
      </w:r>
    </w:p>
    <w:p w:rsidR="00000000" w:rsidDel="00000000" w:rsidP="00000000" w:rsidRDefault="00000000" w:rsidRPr="00000000" w14:paraId="00000287">
      <w:pPr>
        <w:rPr/>
      </w:pPr>
      <w:r w:rsidDel="00000000" w:rsidR="00000000" w:rsidRPr="00000000">
        <w:rPr>
          <w:rtl w:val="0"/>
        </w:rPr>
      </w:r>
    </w:p>
    <w:p w:rsidR="00000000" w:rsidDel="00000000" w:rsidP="00000000" w:rsidRDefault="00000000" w:rsidRPr="00000000" w14:paraId="00000288">
      <w:pPr>
        <w:rPr/>
      </w:pPr>
      <w:r w:rsidDel="00000000" w:rsidR="00000000" w:rsidRPr="00000000">
        <w:rPr>
          <w:rtl w:val="0"/>
        </w:rPr>
        <w:t xml:space="preserve">La non-conformità non è soltanto illegale. In I²P², è incalcolabile.</w:t>
      </w:r>
    </w:p>
    <w:p w:rsidR="00000000" w:rsidDel="00000000" w:rsidP="00000000" w:rsidRDefault="00000000" w:rsidRPr="00000000" w14:paraId="00000289">
      <w:pPr>
        <w:rPr/>
      </w:pPr>
      <w:r w:rsidDel="00000000" w:rsidR="00000000" w:rsidRPr="00000000">
        <w:rPr>
          <w:rtl w:val="0"/>
        </w:rPr>
      </w:r>
    </w:p>
    <w:p w:rsidR="00000000" w:rsidDel="00000000" w:rsidP="00000000" w:rsidRDefault="00000000" w:rsidRPr="00000000" w14:paraId="0000028A">
      <w:pPr>
        <w:rPr/>
      </w:pPr>
      <w:r w:rsidDel="00000000" w:rsidR="00000000" w:rsidRPr="00000000">
        <w:rPr>
          <w:rtl w:val="0"/>
        </w:rPr>
      </w:r>
    </w:p>
    <w:p w:rsidR="00000000" w:rsidDel="00000000" w:rsidP="00000000" w:rsidRDefault="00000000" w:rsidRPr="00000000" w14:paraId="0000028B">
      <w:pPr>
        <w:rPr/>
      </w:pPr>
      <w:r w:rsidDel="00000000" w:rsidR="00000000" w:rsidRPr="00000000">
        <w:rPr>
          <w:rtl w:val="0"/>
        </w:rPr>
        <w:t xml:space="preserve">=== APPENDICE A: ANALISI DELLA COMPLESSITÀ COMPUTAZIONALE ===</w:t>
      </w:r>
    </w:p>
    <w:p w:rsidR="00000000" w:rsidDel="00000000" w:rsidP="00000000" w:rsidRDefault="00000000" w:rsidRPr="00000000" w14:paraId="0000028C">
      <w:pPr>
        <w:rPr/>
      </w:pPr>
      <w:r w:rsidDel="00000000" w:rsidR="00000000" w:rsidRPr="00000000">
        <w:rPr>
          <w:rtl w:val="0"/>
        </w:rPr>
      </w:r>
    </w:p>
    <w:p w:rsidR="00000000" w:rsidDel="00000000" w:rsidP="00000000" w:rsidRDefault="00000000" w:rsidRPr="00000000" w14:paraId="0000028D">
      <w:pPr>
        <w:rPr/>
      </w:pPr>
      <w:r w:rsidDel="00000000" w:rsidR="00000000" w:rsidRPr="00000000">
        <w:rPr>
          <w:rtl w:val="0"/>
        </w:rPr>
        <w:t xml:space="preserve">```text</w:t>
      </w:r>
    </w:p>
    <w:p w:rsidR="00000000" w:rsidDel="00000000" w:rsidP="00000000" w:rsidRDefault="00000000" w:rsidRPr="00000000" w14:paraId="0000028E">
      <w:pPr>
        <w:rPr/>
      </w:pPr>
      <w:r w:rsidDel="00000000" w:rsidR="00000000" w:rsidRPr="00000000">
        <w:rPr>
          <w:rtl w:val="0"/>
        </w:rPr>
        <w:t xml:space="preserve">Strato Sistema        Complessità Temporale        Complessità Spaziale</w:t>
      </w:r>
    </w:p>
    <w:p w:rsidR="00000000" w:rsidDel="00000000" w:rsidP="00000000" w:rsidRDefault="00000000" w:rsidRPr="00000000" w14:paraId="0000028F">
      <w:pPr>
        <w:rPr/>
      </w:pPr>
      <w:r w:rsidDel="00000000" w:rsidR="00000000" w:rsidRPr="00000000">
        <w:rPr>
          <w:rtl w:val="0"/>
        </w:rPr>
        <w:t xml:space="preserve">Strato 1 (Crypto)     O(d² log d) per NTT          O(d) per immagazz. chiavi</w:t>
      </w:r>
    </w:p>
    <w:p w:rsidR="00000000" w:rsidDel="00000000" w:rsidP="00000000" w:rsidRDefault="00000000" w:rsidRPr="00000000" w14:paraId="00000290">
      <w:pPr>
        <w:rPr/>
      </w:pPr>
      <w:r w:rsidDel="00000000" w:rsidR="00000000" w:rsidRPr="00000000">
        <w:rPr>
          <w:rtl w:val="0"/>
        </w:rPr>
        <w:t xml:space="preserve">                      (Molt. Polinomiale)          (d = grado polinomiale)</w:t>
      </w:r>
    </w:p>
    <w:p w:rsidR="00000000" w:rsidDel="00000000" w:rsidP="00000000" w:rsidRDefault="00000000" w:rsidRPr="00000000" w14:paraId="00000291">
      <w:pPr>
        <w:rPr/>
      </w:pPr>
      <w:r w:rsidDel="00000000" w:rsidR="00000000" w:rsidRPr="00000000">
        <w:rPr>
          <w:rtl w:val="0"/>
        </w:rPr>
        <w:t xml:space="preserve">Strato 2 (Conf. Zero) O(V + E) per Grafo           O(V + E) per Grafo</w:t>
      </w:r>
    </w:p>
    <w:p w:rsidR="00000000" w:rsidDel="00000000" w:rsidP="00000000" w:rsidRDefault="00000000" w:rsidRPr="00000000" w14:paraId="00000292">
      <w:pPr>
        <w:rPr/>
      </w:pPr>
      <w:r w:rsidDel="00000000" w:rsidR="00000000" w:rsidRPr="00000000">
        <w:rPr>
          <w:rtl w:val="0"/>
        </w:rPr>
        <w:t xml:space="preserve">                      Traversata e Verifica        Matrice di Adiacenza</w:t>
      </w:r>
    </w:p>
    <w:p w:rsidR="00000000" w:rsidDel="00000000" w:rsidP="00000000" w:rsidRDefault="00000000" w:rsidRPr="00000000" w14:paraId="00000293">
      <w:pPr>
        <w:rPr/>
      </w:pPr>
      <w:r w:rsidDel="00000000" w:rsidR="00000000" w:rsidRPr="00000000">
        <w:rPr>
          <w:rtl w:val="0"/>
        </w:rPr>
        <w:t xml:space="preserve">Strato 3 (Formale)    O(1) per Certificato         O(|Proof|) per Immagazz.</w:t>
      </w:r>
    </w:p>
    <w:p w:rsidR="00000000" w:rsidDel="00000000" w:rsidP="00000000" w:rsidRDefault="00000000" w:rsidRPr="00000000" w14:paraId="00000294">
      <w:pPr>
        <w:rPr/>
      </w:pPr>
      <w:r w:rsidDel="00000000" w:rsidR="00000000" w:rsidRPr="00000000">
        <w:rPr>
          <w:rtl w:val="0"/>
        </w:rPr>
        <w:t xml:space="preserve">                      Validazione (SNARK)          Certificato</w:t>
      </w:r>
    </w:p>
    <w:p w:rsidR="00000000" w:rsidDel="00000000" w:rsidP="00000000" w:rsidRDefault="00000000" w:rsidRPr="00000000" w14:paraId="00000295">
      <w:pPr>
        <w:rPr/>
      </w:pPr>
      <w:r w:rsidDel="00000000" w:rsidR="00000000" w:rsidRPr="00000000">
        <w:rPr>
          <w:rtl w:val="0"/>
        </w:rPr>
        <w:t xml:space="preserve">Strato 4 (SHATM)      O(F) per Est. Caratt.        O(N × F) per Parametri</w:t>
      </w:r>
    </w:p>
    <w:p w:rsidR="00000000" w:rsidDel="00000000" w:rsidP="00000000" w:rsidRDefault="00000000" w:rsidRPr="00000000" w14:paraId="00000296">
      <w:pPr>
        <w:rPr/>
      </w:pPr>
      <w:r w:rsidDel="00000000" w:rsidR="00000000" w:rsidRPr="00000000">
        <w:rPr>
          <w:rtl w:val="0"/>
        </w:rPr>
        <w:t xml:space="preserve">                      O(1) per Calcolo Punteggio   Modello</w:t>
      </w:r>
    </w:p>
    <w:p w:rsidR="00000000" w:rsidDel="00000000" w:rsidP="00000000" w:rsidRDefault="00000000" w:rsidRPr="00000000" w14:paraId="00000297">
      <w:pPr>
        <w:rPr/>
      </w:pPr>
      <w:r w:rsidDel="00000000" w:rsidR="00000000" w:rsidRPr="00000000">
        <w:rPr>
          <w:rtl w:val="0"/>
        </w:rPr>
        <w:t xml:space="preserve">Strato 5 (BFT-Lite)   O(N) con Aggreg. BLS         O(N) per Stato Valid.</w:t>
      </w:r>
    </w:p>
    <w:p w:rsidR="00000000" w:rsidDel="00000000" w:rsidP="00000000" w:rsidRDefault="00000000" w:rsidRPr="00000000" w14:paraId="00000298">
      <w:pPr>
        <w:rPr/>
      </w:pPr>
      <w:r w:rsidDel="00000000" w:rsidR="00000000" w:rsidRPr="00000000">
        <w:rPr>
          <w:rtl w:val="0"/>
        </w:rPr>
        <w:t xml:space="preserve">                      (Ridotto da O(N²))           e Certificati Quorum</w:t>
      </w:r>
    </w:p>
    <w:p w:rsidR="00000000" w:rsidDel="00000000" w:rsidP="00000000" w:rsidRDefault="00000000" w:rsidRPr="00000000" w14:paraId="00000299">
      <w:pPr>
        <w:rPr/>
      </w:pPr>
      <w:r w:rsidDel="00000000" w:rsidR="00000000" w:rsidRPr="00000000">
        <w:rPr>
          <w:rtl w:val="0"/>
        </w:rPr>
        <w:t xml:space="preserve">Strato 6 (Govern.)    O(P) per Comp. Politica      O(R) per Base di Dati</w:t>
      </w:r>
    </w:p>
    <w:p w:rsidR="00000000" w:rsidDel="00000000" w:rsidP="00000000" w:rsidRDefault="00000000" w:rsidRPr="00000000" w14:paraId="0000029A">
      <w:pPr>
        <w:rPr/>
      </w:pPr>
      <w:r w:rsidDel="00000000" w:rsidR="00000000" w:rsidRPr="00000000">
        <w:rPr>
          <w:rtl w:val="0"/>
        </w:rPr>
        <w:t xml:space="preserve">                      (P = regole politica)        Regole Regolamentari</w:t>
      </w:r>
    </w:p>
    <w:p w:rsidR="00000000" w:rsidDel="00000000" w:rsidP="00000000" w:rsidRDefault="00000000" w:rsidRPr="00000000" w14:paraId="0000029B">
      <w:pPr>
        <w:rPr/>
      </w:pPr>
      <w:r w:rsidDel="00000000" w:rsidR="00000000" w:rsidRPr="00000000">
        <w:rPr>
          <w:rtl w:val="0"/>
        </w:rPr>
        <w:t xml:space="preserve">```</w:t>
      </w:r>
    </w:p>
    <w:p w:rsidR="00000000" w:rsidDel="00000000" w:rsidP="00000000" w:rsidRDefault="00000000" w:rsidRPr="00000000" w14:paraId="0000029C">
      <w:pPr>
        <w:rPr/>
      </w:pPr>
      <w:r w:rsidDel="00000000" w:rsidR="00000000" w:rsidRPr="00000000">
        <w:rPr>
          <w:rtl w:val="0"/>
        </w:rPr>
      </w:r>
    </w:p>
    <w:p w:rsidR="00000000" w:rsidDel="00000000" w:rsidP="00000000" w:rsidRDefault="00000000" w:rsidRPr="00000000" w14:paraId="0000029D">
      <w:pPr>
        <w:rPr/>
      </w:pPr>
      <w:r w:rsidDel="00000000" w:rsidR="00000000" w:rsidRPr="00000000">
        <w:rPr>
          <w:rtl w:val="0"/>
        </w:rPr>
      </w:r>
    </w:p>
    <w:p w:rsidR="00000000" w:rsidDel="00000000" w:rsidP="00000000" w:rsidRDefault="00000000" w:rsidRPr="00000000" w14:paraId="0000029E">
      <w:pPr>
        <w:rPr/>
      </w:pPr>
      <w:r w:rsidDel="00000000" w:rsidR="00000000" w:rsidRPr="00000000">
        <w:rPr>
          <w:rtl w:val="0"/>
        </w:rPr>
        <w:t xml:space="preserve">=== APPENDICE B: FORMATO WIRE E MACCHINE A STATI DI I²P² ===</w:t>
      </w:r>
    </w:p>
    <w:p w:rsidR="00000000" w:rsidDel="00000000" w:rsidP="00000000" w:rsidRDefault="00000000" w:rsidRPr="00000000" w14:paraId="0000029F">
      <w:pPr>
        <w:rPr/>
      </w:pPr>
      <w:r w:rsidDel="00000000" w:rsidR="00000000" w:rsidRPr="00000000">
        <w:rPr>
          <w:rtl w:val="0"/>
        </w:rPr>
      </w:r>
    </w:p>
    <w:p w:rsidR="00000000" w:rsidDel="00000000" w:rsidP="00000000" w:rsidRDefault="00000000" w:rsidRPr="00000000" w14:paraId="000002A0">
      <w:pPr>
        <w:rPr/>
      </w:pPr>
      <w:r w:rsidDel="00000000" w:rsidR="00000000" w:rsidRPr="00000000">
        <w:rPr>
          <w:rtl w:val="0"/>
        </w:rPr>
        <w:t xml:space="preserve">--- B.1 Struttura del Pacchetto ---</w:t>
      </w:r>
    </w:p>
    <w:p w:rsidR="00000000" w:rsidDel="00000000" w:rsidP="00000000" w:rsidRDefault="00000000" w:rsidRPr="00000000" w14:paraId="000002A1">
      <w:pPr>
        <w:rPr/>
      </w:pPr>
      <w:r w:rsidDel="00000000" w:rsidR="00000000" w:rsidRPr="00000000">
        <w:rPr>
          <w:rtl w:val="0"/>
        </w:rPr>
      </w:r>
    </w:p>
    <w:p w:rsidR="00000000" w:rsidDel="00000000" w:rsidP="00000000" w:rsidRDefault="00000000" w:rsidRPr="00000000" w14:paraId="000002A2">
      <w:pPr>
        <w:rPr/>
      </w:pPr>
      <w:r w:rsidDel="00000000" w:rsidR="00000000" w:rsidRPr="00000000">
        <w:rPr>
          <w:rtl w:val="0"/>
        </w:rPr>
        <w:t xml:space="preserve">```text</w:t>
      </w:r>
    </w:p>
    <w:p w:rsidR="00000000" w:rsidDel="00000000" w:rsidP="00000000" w:rsidRDefault="00000000" w:rsidRPr="00000000" w14:paraId="000002A3">
      <w:pPr>
        <w:rPr/>
      </w:pPr>
      <w:r w:rsidDel="00000000" w:rsidR="00000000" w:rsidRPr="00000000">
        <w:rPr>
          <w:rtl w:val="0"/>
        </w:rPr>
        <w:t xml:space="preserve">    0                   1                   2                   3</w:t>
      </w:r>
    </w:p>
    <w:p w:rsidR="00000000" w:rsidDel="00000000" w:rsidP="00000000" w:rsidRDefault="00000000" w:rsidRPr="00000000" w14:paraId="000002A4">
      <w:pPr>
        <w:rPr/>
      </w:pPr>
      <w:r w:rsidDel="00000000" w:rsidR="00000000" w:rsidRPr="00000000">
        <w:rPr>
          <w:rtl w:val="0"/>
        </w:rPr>
        <w:t xml:space="preserve">    0 1 2 3 4 5 6 7 8 9 0 1 2 3 4 5 6 7 8 9 0 1 2 3 4 5 6 7 8 9 0 1</w:t>
      </w:r>
    </w:p>
    <w:p w:rsidR="00000000" w:rsidDel="00000000" w:rsidP="00000000" w:rsidRDefault="00000000" w:rsidRPr="00000000" w14:paraId="000002A5">
      <w:pPr>
        <w:rPr/>
      </w:pPr>
      <w:r w:rsidDel="00000000" w:rsidR="00000000" w:rsidRPr="00000000">
        <w:rPr>
          <w:rtl w:val="0"/>
        </w:rPr>
        <w:t xml:space="preserve">   +-+-+-+-+-+-+-+-+-+-+-+-+-+-+-+-+-+-+-+-+-+-+-+-+-+-+-+-+-+-+-+-+</w:t>
      </w:r>
    </w:p>
    <w:p w:rsidR="00000000" w:rsidDel="00000000" w:rsidP="00000000" w:rsidRDefault="00000000" w:rsidRPr="00000000" w14:paraId="000002A6">
      <w:pPr>
        <w:rPr/>
      </w:pPr>
      <w:r w:rsidDel="00000000" w:rsidR="00000000" w:rsidRPr="00000000">
        <w:rPr>
          <w:rtl w:val="0"/>
        </w:rPr>
        <w:t xml:space="preserve">   |  Version (8)  |   Type (8)    |          Flags (16)         |</w:t>
      </w:r>
    </w:p>
    <w:p w:rsidR="00000000" w:rsidDel="00000000" w:rsidP="00000000" w:rsidRDefault="00000000" w:rsidRPr="00000000" w14:paraId="000002A7">
      <w:pPr>
        <w:rPr/>
      </w:pPr>
      <w:r w:rsidDel="00000000" w:rsidR="00000000" w:rsidRPr="00000000">
        <w:rPr>
          <w:rtl w:val="0"/>
        </w:rPr>
        <w:t xml:space="preserve">   +-+-+-+-+-+-+-+-+-+-+-+-+-+-+-+-+-+-+-+-+-+-+-+-+-+-+-+-+-+-+-+-+</w:t>
      </w:r>
    </w:p>
    <w:p w:rsidR="00000000" w:rsidDel="00000000" w:rsidP="00000000" w:rsidRDefault="00000000" w:rsidRPr="00000000" w14:paraId="000002A8">
      <w:pPr>
        <w:rPr/>
      </w:pPr>
      <w:r w:rsidDel="00000000" w:rsidR="00000000" w:rsidRPr="00000000">
        <w:rPr>
          <w:rtl w:val="0"/>
        </w:rPr>
        <w:t xml:space="preserve">   |                     Session Identifier (64)                 |</w:t>
      </w:r>
    </w:p>
    <w:p w:rsidR="00000000" w:rsidDel="00000000" w:rsidP="00000000" w:rsidRDefault="00000000" w:rsidRPr="00000000" w14:paraId="000002A9">
      <w:pPr>
        <w:rPr/>
      </w:pPr>
      <w:r w:rsidDel="00000000" w:rsidR="00000000" w:rsidRPr="00000000">
        <w:rPr>
          <w:rtl w:val="0"/>
        </w:rPr>
        <w:t xml:space="preserve">   |                                                               |</w:t>
      </w:r>
    </w:p>
    <w:p w:rsidR="00000000" w:rsidDel="00000000" w:rsidP="00000000" w:rsidRDefault="00000000" w:rsidRPr="00000000" w14:paraId="000002AA">
      <w:pPr>
        <w:rPr/>
      </w:pPr>
      <w:r w:rsidDel="00000000" w:rsidR="00000000" w:rsidRPr="00000000">
        <w:rPr>
          <w:rtl w:val="0"/>
        </w:rPr>
        <w:t xml:space="preserve">   +-+-+-+-+-+-+-+-+-+-+-+-+-+-+-+-+-+-+-+-+-+-+-+-+-+-+-+-+-+-+-+-+</w:t>
      </w:r>
    </w:p>
    <w:p w:rsidR="00000000" w:rsidDel="00000000" w:rsidP="00000000" w:rsidRDefault="00000000" w:rsidRPr="00000000" w14:paraId="000002AB">
      <w:pPr>
        <w:rPr/>
      </w:pPr>
      <w:r w:rsidDel="00000000" w:rsidR="00000000" w:rsidRPr="00000000">
        <w:rPr>
          <w:rtl w:val="0"/>
        </w:rPr>
        <w:t xml:space="preserve">   |                     Packet Sequence Number (32)               |</w:t>
      </w:r>
    </w:p>
    <w:p w:rsidR="00000000" w:rsidDel="00000000" w:rsidP="00000000" w:rsidRDefault="00000000" w:rsidRPr="00000000" w14:paraId="000002AC">
      <w:pPr>
        <w:rPr/>
      </w:pPr>
      <w:r w:rsidDel="00000000" w:rsidR="00000000" w:rsidRPr="00000000">
        <w:rPr>
          <w:rtl w:val="0"/>
        </w:rPr>
        <w:t xml:space="preserve">   +-+-+-+-+-+-+-+-+-+-+-+-+-+-+-+-+-+-+-+-+-+-+-+-+-+-+-+-+-+-+-+-+</w:t>
      </w:r>
    </w:p>
    <w:p w:rsidR="00000000" w:rsidDel="00000000" w:rsidP="00000000" w:rsidRDefault="00000000" w:rsidRPr="00000000" w14:paraId="000002AD">
      <w:pPr>
        <w:rPr/>
      </w:pPr>
      <w:r w:rsidDel="00000000" w:rsidR="00000000" w:rsidRPr="00000000">
        <w:rPr>
          <w:rtl w:val="0"/>
        </w:rPr>
        <w:t xml:space="preserve">   |                     Payload Length (32)                       |</w:t>
      </w:r>
    </w:p>
    <w:p w:rsidR="00000000" w:rsidDel="00000000" w:rsidP="00000000" w:rsidRDefault="00000000" w:rsidRPr="00000000" w14:paraId="000002AE">
      <w:pPr>
        <w:rPr/>
      </w:pPr>
      <w:r w:rsidDel="00000000" w:rsidR="00000000" w:rsidRPr="00000000">
        <w:rPr>
          <w:rtl w:val="0"/>
        </w:rPr>
        <w:t xml:space="preserve">   +-+-+-+-+-+-+-+-+-+-+-+-+-+-+-+-+-+-+-+-+-+-+-+-+-+-+-+-+-+-+-+-+</w:t>
      </w:r>
    </w:p>
    <w:p w:rsidR="00000000" w:rsidDel="00000000" w:rsidP="00000000" w:rsidRDefault="00000000" w:rsidRPr="00000000" w14:paraId="000002AF">
      <w:pPr>
        <w:rPr/>
      </w:pPr>
      <w:r w:rsidDel="00000000" w:rsidR="00000000" w:rsidRPr="00000000">
        <w:rPr>
          <w:rtl w:val="0"/>
        </w:rPr>
        <w:t xml:space="preserve">   |                     Header Integrity Hash (32)                |</w:t>
      </w:r>
    </w:p>
    <w:p w:rsidR="00000000" w:rsidDel="00000000" w:rsidP="00000000" w:rsidRDefault="00000000" w:rsidRPr="00000000" w14:paraId="000002B0">
      <w:pPr>
        <w:rPr/>
      </w:pPr>
      <w:r w:rsidDel="00000000" w:rsidR="00000000" w:rsidRPr="00000000">
        <w:rPr>
          <w:rtl w:val="0"/>
        </w:rPr>
        <w:t xml:space="preserve">   +-+-+-+-+-+-+-+-+-+-+-+-+-+-+-+-+-+-+-+-+-+-+-+-+-+-+-+-+-+-+-+-+</w:t>
      </w:r>
    </w:p>
    <w:p w:rsidR="00000000" w:rsidDel="00000000" w:rsidP="00000000" w:rsidRDefault="00000000" w:rsidRPr="00000000" w14:paraId="000002B1">
      <w:pPr>
        <w:rPr/>
      </w:pPr>
      <w:r w:rsidDel="00000000" w:rsidR="00000000" w:rsidRPr="00000000">
        <w:rPr>
          <w:rtl w:val="0"/>
        </w:rPr>
        <w:t xml:space="preserve">   |                                                               |</w:t>
      </w:r>
    </w:p>
    <w:p w:rsidR="00000000" w:rsidDel="00000000" w:rsidP="00000000" w:rsidRDefault="00000000" w:rsidRPr="00000000" w14:paraId="000002B2">
      <w:pPr>
        <w:rPr/>
      </w:pPr>
      <w:r w:rsidDel="00000000" w:rsidR="00000000" w:rsidRPr="00000000">
        <w:rPr>
          <w:rtl w:val="0"/>
        </w:rPr>
        <w:t xml:space="preserve">   ~                     Cryptographic Payload                   ~</w:t>
      </w:r>
    </w:p>
    <w:p w:rsidR="00000000" w:rsidDel="00000000" w:rsidP="00000000" w:rsidRDefault="00000000" w:rsidRPr="00000000" w14:paraId="000002B3">
      <w:pPr>
        <w:rPr/>
      </w:pPr>
      <w:r w:rsidDel="00000000" w:rsidR="00000000" w:rsidRPr="00000000">
        <w:rPr>
          <w:rtl w:val="0"/>
        </w:rPr>
        <w:t xml:space="preserve">   |                                                               |</w:t>
      </w:r>
    </w:p>
    <w:p w:rsidR="00000000" w:rsidDel="00000000" w:rsidP="00000000" w:rsidRDefault="00000000" w:rsidRPr="00000000" w14:paraId="000002B4">
      <w:pPr>
        <w:rPr/>
      </w:pPr>
      <w:r w:rsidDel="00000000" w:rsidR="00000000" w:rsidRPr="00000000">
        <w:rPr>
          <w:rtl w:val="0"/>
        </w:rPr>
        <w:t xml:space="preserve">   +-+-+-+-+-+-+-+-+-+-+-+-+-+-+-+-+-+-+-+-+-+-+-+-+-+-+-+-+-+-+-+-+</w:t>
      </w:r>
    </w:p>
    <w:p w:rsidR="00000000" w:rsidDel="00000000" w:rsidP="00000000" w:rsidRDefault="00000000" w:rsidRPr="00000000" w14:paraId="000002B5">
      <w:pPr>
        <w:rPr/>
      </w:pPr>
      <w:r w:rsidDel="00000000" w:rsidR="00000000" w:rsidRPr="00000000">
        <w:rPr>
          <w:rtl w:val="0"/>
        </w:rPr>
        <w:t xml:space="preserve">   |                     Authentication Tag (128)                  |</w:t>
      </w:r>
    </w:p>
    <w:p w:rsidR="00000000" w:rsidDel="00000000" w:rsidP="00000000" w:rsidRDefault="00000000" w:rsidRPr="00000000" w14:paraId="000002B6">
      <w:pPr>
        <w:rPr/>
      </w:pPr>
      <w:r w:rsidDel="00000000" w:rsidR="00000000" w:rsidRPr="00000000">
        <w:rPr>
          <w:rtl w:val="0"/>
        </w:rPr>
        <w:t xml:space="preserve">   ~                                                               ~</w:t>
      </w:r>
    </w:p>
    <w:p w:rsidR="00000000" w:rsidDel="00000000" w:rsidP="00000000" w:rsidRDefault="00000000" w:rsidRPr="00000000" w14:paraId="000002B7">
      <w:pPr>
        <w:rPr/>
      </w:pPr>
      <w:r w:rsidDel="00000000" w:rsidR="00000000" w:rsidRPr="00000000">
        <w:rPr>
          <w:rtl w:val="0"/>
        </w:rPr>
        <w:t xml:space="preserve">   +-+-+-+-+-+-+-+-+-+-+-+-+-+-+-+-+-+-+-+-+-+-+-+-+-+-+-+-+-+-+-+-+</w:t>
      </w:r>
    </w:p>
    <w:p w:rsidR="00000000" w:rsidDel="00000000" w:rsidP="00000000" w:rsidRDefault="00000000" w:rsidRPr="00000000" w14:paraId="000002B8">
      <w:pPr>
        <w:rPr/>
      </w:pPr>
      <w:r w:rsidDel="00000000" w:rsidR="00000000" w:rsidRPr="00000000">
        <w:rPr>
          <w:rtl w:val="0"/>
        </w:rPr>
        <w:t xml:space="preserve">```</w:t>
      </w:r>
    </w:p>
    <w:p w:rsidR="00000000" w:rsidDel="00000000" w:rsidP="00000000" w:rsidRDefault="00000000" w:rsidRPr="00000000" w14:paraId="000002B9">
      <w:pPr>
        <w:rPr/>
      </w:pPr>
      <w:r w:rsidDel="00000000" w:rsidR="00000000" w:rsidRPr="00000000">
        <w:rPr>
          <w:rtl w:val="0"/>
        </w:rPr>
      </w:r>
    </w:p>
    <w:p w:rsidR="00000000" w:rsidDel="00000000" w:rsidP="00000000" w:rsidRDefault="00000000" w:rsidRPr="00000000" w14:paraId="000002BA">
      <w:pPr>
        <w:rPr/>
      </w:pPr>
      <w:r w:rsidDel="00000000" w:rsidR="00000000" w:rsidRPr="00000000">
        <w:rPr>
          <w:rtl w:val="0"/>
        </w:rPr>
        <w:t xml:space="preserve">Definizioni dei Campi:</w:t>
      </w:r>
    </w:p>
    <w:p w:rsidR="00000000" w:rsidDel="00000000" w:rsidP="00000000" w:rsidRDefault="00000000" w:rsidRPr="00000000" w14:paraId="000002BB">
      <w:pPr>
        <w:rPr/>
      </w:pPr>
      <w:r w:rsidDel="00000000" w:rsidR="00000000" w:rsidRPr="00000000">
        <w:rPr>
          <w:rtl w:val="0"/>
        </w:rPr>
        <w:t xml:space="preserve">• Version (8 bit): Versione del protocollo (0x02 per I²P² v2).</w:t>
      </w:r>
    </w:p>
    <w:p w:rsidR="00000000" w:rsidDel="00000000" w:rsidP="00000000" w:rsidRDefault="00000000" w:rsidRPr="00000000" w14:paraId="000002BC">
      <w:pPr>
        <w:rPr/>
      </w:pPr>
      <w:r w:rsidDel="00000000" w:rsidR="00000000" w:rsidRPr="00000000">
        <w:rPr>
          <w:rtl w:val="0"/>
        </w:rPr>
        <w:t xml:space="preserve">• Type (8 bit): 0x00=HANDSHAKE, 0x01=DATA, 0x02=CONTROL, 0x03=CONSENSUS, 0x04=BRIDGE.</w:t>
      </w:r>
    </w:p>
    <w:p w:rsidR="00000000" w:rsidDel="00000000" w:rsidP="00000000" w:rsidRDefault="00000000" w:rsidRPr="00000000" w14:paraId="000002BD">
      <w:pPr>
        <w:rPr/>
      </w:pPr>
      <w:r w:rsidDel="00000000" w:rsidR="00000000" w:rsidRPr="00000000">
        <w:rPr>
          <w:rtl w:val="0"/>
        </w:rPr>
        <w:t xml:space="preserve">• Flags (16 bit): 0x0001=ZK_PROOF, 0x0002=FRAGMENTED, 0x0004=KEY_ROTATION.</w:t>
      </w:r>
    </w:p>
    <w:p w:rsidR="00000000" w:rsidDel="00000000" w:rsidP="00000000" w:rsidRDefault="00000000" w:rsidRPr="00000000" w14:paraId="000002BE">
      <w:pPr>
        <w:rPr/>
      </w:pPr>
      <w:r w:rsidDel="00000000" w:rsidR="00000000" w:rsidRPr="00000000">
        <w:rPr>
          <w:rtl w:val="0"/>
        </w:rPr>
        <w:t xml:space="preserve">• Session ID (64 bit): Identificatore di tunnel unico.</w:t>
      </w:r>
    </w:p>
    <w:p w:rsidR="00000000" w:rsidDel="00000000" w:rsidP="00000000" w:rsidRDefault="00000000" w:rsidRPr="00000000" w14:paraId="000002BF">
      <w:pPr>
        <w:rPr/>
      </w:pPr>
      <w:r w:rsidDel="00000000" w:rsidR="00000000" w:rsidRPr="00000000">
        <w:rPr>
          <w:rtl w:val="0"/>
        </w:rPr>
        <w:t xml:space="preserve">• Sequence Number (32 bit): Contatore anti-riproduzione.</w:t>
      </w:r>
    </w:p>
    <w:p w:rsidR="00000000" w:rsidDel="00000000" w:rsidP="00000000" w:rsidRDefault="00000000" w:rsidRPr="00000000" w14:paraId="000002C0">
      <w:pPr>
        <w:rPr/>
      </w:pPr>
      <w:r w:rsidDel="00000000" w:rsidR="00000000" w:rsidRPr="00000000">
        <w:rPr>
          <w:rtl w:val="0"/>
        </w:rPr>
        <w:t xml:space="preserve">• Payload Length (32 bit): Byte.</w:t>
      </w:r>
    </w:p>
    <w:p w:rsidR="00000000" w:rsidDel="00000000" w:rsidP="00000000" w:rsidRDefault="00000000" w:rsidRPr="00000000" w14:paraId="000002C1">
      <w:pPr>
        <w:rPr/>
      </w:pPr>
      <w:r w:rsidDel="00000000" w:rsidR="00000000" w:rsidRPr="00000000">
        <w:rPr>
          <w:rtl w:val="0"/>
        </w:rPr>
        <w:t xml:space="preserve">• Header Hash (32 bit): SHA3-256 troncato.</w:t>
      </w:r>
    </w:p>
    <w:p w:rsidR="00000000" w:rsidDel="00000000" w:rsidP="00000000" w:rsidRDefault="00000000" w:rsidRPr="00000000" w14:paraId="000002C2">
      <w:pPr>
        <w:rPr/>
      </w:pPr>
      <w:r w:rsidDel="00000000" w:rsidR="00000000" w:rsidRPr="00000000">
        <w:rPr>
          <w:rtl w:val="0"/>
        </w:rPr>
        <w:t xml:space="preserve">• Authentication Tag (128 bit): Tag GCM o firma SLH-DSA.</w:t>
      </w:r>
    </w:p>
    <w:p w:rsidR="00000000" w:rsidDel="00000000" w:rsidP="00000000" w:rsidRDefault="00000000" w:rsidRPr="00000000" w14:paraId="000002C3">
      <w:pPr>
        <w:rPr/>
      </w:pPr>
      <w:r w:rsidDel="00000000" w:rsidR="00000000" w:rsidRPr="00000000">
        <w:rPr>
          <w:rtl w:val="0"/>
        </w:rPr>
      </w:r>
    </w:p>
    <w:p w:rsidR="00000000" w:rsidDel="00000000" w:rsidP="00000000" w:rsidRDefault="00000000" w:rsidRPr="00000000" w14:paraId="000002C4">
      <w:pPr>
        <w:rPr/>
      </w:pPr>
      <w:r w:rsidDel="00000000" w:rsidR="00000000" w:rsidRPr="00000000">
        <w:rPr>
          <w:rtl w:val="0"/>
        </w:rPr>
        <w:t xml:space="preserve">--- B.2 Macchina a Stati Finiti dell'Handshake ---</w:t>
      </w:r>
    </w:p>
    <w:p w:rsidR="00000000" w:rsidDel="00000000" w:rsidP="00000000" w:rsidRDefault="00000000" w:rsidRPr="00000000" w14:paraId="000002C5">
      <w:pPr>
        <w:rPr/>
      </w:pPr>
      <w:r w:rsidDel="00000000" w:rsidR="00000000" w:rsidRPr="00000000">
        <w:rPr>
          <w:rtl w:val="0"/>
        </w:rPr>
      </w:r>
    </w:p>
    <w:p w:rsidR="00000000" w:rsidDel="00000000" w:rsidP="00000000" w:rsidRDefault="00000000" w:rsidRPr="00000000" w14:paraId="000002C6">
      <w:pPr>
        <w:rPr/>
      </w:pPr>
      <w:r w:rsidDel="00000000" w:rsidR="00000000" w:rsidRPr="00000000">
        <w:rPr>
          <w:rtl w:val="0"/>
        </w:rPr>
        <w:t xml:space="preserve">```text</w:t>
      </w:r>
    </w:p>
    <w:p w:rsidR="00000000" w:rsidDel="00000000" w:rsidP="00000000" w:rsidRDefault="00000000" w:rsidRPr="00000000" w14:paraId="000002C7">
      <w:pPr>
        <w:rPr/>
      </w:pPr>
      <w:r w:rsidDel="00000000" w:rsidR="00000000" w:rsidRPr="00000000">
        <w:rPr>
          <w:rtl w:val="0"/>
        </w:rPr>
        <w:t xml:space="preserve">Stati:</w:t>
      </w:r>
    </w:p>
    <w:p w:rsidR="00000000" w:rsidDel="00000000" w:rsidP="00000000" w:rsidRDefault="00000000" w:rsidRPr="00000000" w14:paraId="000002C8">
      <w:pPr>
        <w:rPr/>
      </w:pPr>
      <w:r w:rsidDel="00000000" w:rsidR="00000000" w:rsidRPr="00000000">
        <w:rPr>
          <w:rtl w:val="0"/>
        </w:rPr>
        <w:t xml:space="preserve">    S0: IDLE</w:t>
      </w:r>
    </w:p>
    <w:p w:rsidR="00000000" w:rsidDel="00000000" w:rsidP="00000000" w:rsidRDefault="00000000" w:rsidRPr="00000000" w14:paraId="000002C9">
      <w:pPr>
        <w:rPr/>
      </w:pPr>
      <w:r w:rsidDel="00000000" w:rsidR="00000000" w:rsidRPr="00000000">
        <w:rPr>
          <w:rtl w:val="0"/>
        </w:rPr>
        <w:t xml:space="preserve">    S1: HELLO_SENT</w:t>
      </w:r>
    </w:p>
    <w:p w:rsidR="00000000" w:rsidDel="00000000" w:rsidP="00000000" w:rsidRDefault="00000000" w:rsidRPr="00000000" w14:paraId="000002CA">
      <w:pPr>
        <w:rPr/>
      </w:pPr>
      <w:r w:rsidDel="00000000" w:rsidR="00000000" w:rsidRPr="00000000">
        <w:rPr>
          <w:rtl w:val="0"/>
        </w:rPr>
        <w:t xml:space="preserve">    S2: HELLO_RECEIVED</w:t>
      </w:r>
    </w:p>
    <w:p w:rsidR="00000000" w:rsidDel="00000000" w:rsidP="00000000" w:rsidRDefault="00000000" w:rsidRPr="00000000" w14:paraId="000002CB">
      <w:pPr>
        <w:rPr/>
      </w:pPr>
      <w:r w:rsidDel="00000000" w:rsidR="00000000" w:rsidRPr="00000000">
        <w:rPr>
          <w:rtl w:val="0"/>
        </w:rPr>
        <w:t xml:space="preserve">    S3: POLICY_VERIFYING</w:t>
      </w:r>
    </w:p>
    <w:p w:rsidR="00000000" w:rsidDel="00000000" w:rsidP="00000000" w:rsidRDefault="00000000" w:rsidRPr="00000000" w14:paraId="000002CC">
      <w:pPr>
        <w:rPr/>
      </w:pPr>
      <w:r w:rsidDel="00000000" w:rsidR="00000000" w:rsidRPr="00000000">
        <w:rPr>
          <w:rtl w:val="0"/>
        </w:rPr>
        <w:t xml:space="preserve">    S4: KEY_EXCHANGING</w:t>
      </w:r>
    </w:p>
    <w:p w:rsidR="00000000" w:rsidDel="00000000" w:rsidP="00000000" w:rsidRDefault="00000000" w:rsidRPr="00000000" w14:paraId="000002CD">
      <w:pPr>
        <w:rPr/>
      </w:pPr>
      <w:r w:rsidDel="00000000" w:rsidR="00000000" w:rsidRPr="00000000">
        <w:rPr>
          <w:rtl w:val="0"/>
        </w:rPr>
        <w:t xml:space="preserve">    S5: ZK_PROOF_VERIFYING</w:t>
      </w:r>
    </w:p>
    <w:p w:rsidR="00000000" w:rsidDel="00000000" w:rsidP="00000000" w:rsidRDefault="00000000" w:rsidRPr="00000000" w14:paraId="000002CE">
      <w:pPr>
        <w:rPr/>
      </w:pPr>
      <w:r w:rsidDel="00000000" w:rsidR="00000000" w:rsidRPr="00000000">
        <w:rPr>
          <w:rtl w:val="0"/>
        </w:rPr>
        <w:t xml:space="preserve">    S6: ESTABLISHED</w:t>
      </w:r>
    </w:p>
    <w:p w:rsidR="00000000" w:rsidDel="00000000" w:rsidP="00000000" w:rsidRDefault="00000000" w:rsidRPr="00000000" w14:paraId="000002CF">
      <w:pPr>
        <w:rPr/>
      </w:pPr>
      <w:r w:rsidDel="00000000" w:rsidR="00000000" w:rsidRPr="00000000">
        <w:rPr>
          <w:rtl w:val="0"/>
        </w:rPr>
        <w:t xml:space="preserve">    S7: FAILED</w:t>
      </w:r>
    </w:p>
    <w:p w:rsidR="00000000" w:rsidDel="00000000" w:rsidP="00000000" w:rsidRDefault="00000000" w:rsidRPr="00000000" w14:paraId="000002D0">
      <w:pPr>
        <w:rPr/>
      </w:pPr>
      <w:r w:rsidDel="00000000" w:rsidR="00000000" w:rsidRPr="00000000">
        <w:rPr>
          <w:rtl w:val="0"/>
        </w:rPr>
      </w:r>
    </w:p>
    <w:p w:rsidR="00000000" w:rsidDel="00000000" w:rsidP="00000000" w:rsidRDefault="00000000" w:rsidRPr="00000000" w14:paraId="000002D1">
      <w:pPr>
        <w:rPr/>
      </w:pPr>
      <w:r w:rsidDel="00000000" w:rsidR="00000000" w:rsidRPr="00000000">
        <w:rPr>
          <w:rtl w:val="0"/>
        </w:rPr>
        <w:t xml:space="preserve">Transizioni:</w:t>
      </w:r>
    </w:p>
    <w:p w:rsidR="00000000" w:rsidDel="00000000" w:rsidP="00000000" w:rsidRDefault="00000000" w:rsidRPr="00000000" w14:paraId="000002D2">
      <w:pPr>
        <w:rPr/>
      </w:pPr>
      <w:r w:rsidDel="00000000" w:rsidR="00000000" w:rsidRPr="00000000">
        <w:rPr>
          <w:rtl w:val="0"/>
        </w:rPr>
        <w:t xml:space="preserve">    [IDLE] --(Send ClientHello)--&gt; [HELLO_SENT]</w:t>
      </w:r>
    </w:p>
    <w:p w:rsidR="00000000" w:rsidDel="00000000" w:rsidP="00000000" w:rsidRDefault="00000000" w:rsidRPr="00000000" w14:paraId="000002D3">
      <w:pPr>
        <w:rPr/>
      </w:pPr>
      <w:r w:rsidDel="00000000" w:rsidR="00000000" w:rsidRPr="00000000">
        <w:rPr>
          <w:rtl w:val="0"/>
        </w:rPr>
        <w:t xml:space="preserve">    [HELLO_SENT] --(Recv ServerHello + Policy)--&gt; [HELLO_RECEIVED]</w:t>
      </w:r>
    </w:p>
    <w:p w:rsidR="00000000" w:rsidDel="00000000" w:rsidP="00000000" w:rsidRDefault="00000000" w:rsidRPr="00000000" w14:paraId="000002D4">
      <w:pPr>
        <w:rPr/>
      </w:pPr>
      <w:r w:rsidDel="00000000" w:rsidR="00000000" w:rsidRPr="00000000">
        <w:rPr>
          <w:rtl w:val="0"/>
        </w:rPr>
        <w:t xml:space="preserve">    [HELLO_RECEIVED] --(Verify Policy via TLA+)--&gt; [POLICY_VERIFYING]</w:t>
      </w:r>
    </w:p>
    <w:p w:rsidR="00000000" w:rsidDel="00000000" w:rsidP="00000000" w:rsidRDefault="00000000" w:rsidRPr="00000000" w14:paraId="000002D5">
      <w:pPr>
        <w:rPr/>
      </w:pPr>
      <w:r w:rsidDel="00000000" w:rsidR="00000000" w:rsidRPr="00000000">
        <w:rPr>
          <w:rtl w:val="0"/>
        </w:rPr>
        <w:t xml:space="preserve">    [POLICY_VERIFYING] --(Policy Valid)--&gt; [KEY_EXCHANGING]</w:t>
      </w:r>
    </w:p>
    <w:p w:rsidR="00000000" w:rsidDel="00000000" w:rsidP="00000000" w:rsidRDefault="00000000" w:rsidRPr="00000000" w14:paraId="000002D6">
      <w:pPr>
        <w:rPr/>
      </w:pPr>
      <w:r w:rsidDel="00000000" w:rsidR="00000000" w:rsidRPr="00000000">
        <w:rPr>
          <w:rtl w:val="0"/>
        </w:rPr>
        <w:t xml:space="preserve">    [POLICY_VERIFYING] --(Policy Invalid / Timeout)--&gt; [FAILED]</w:t>
      </w:r>
    </w:p>
    <w:p w:rsidR="00000000" w:rsidDel="00000000" w:rsidP="00000000" w:rsidRDefault="00000000" w:rsidRPr="00000000" w14:paraId="000002D7">
      <w:pPr>
        <w:rPr/>
      </w:pPr>
      <w:r w:rsidDel="00000000" w:rsidR="00000000" w:rsidRPr="00000000">
        <w:rPr>
          <w:rtl w:val="0"/>
        </w:rPr>
        <w:t xml:space="preserve">    [KEY_EXCHANGING] --(Send ML-KEM Ciphertext + ZK-Proof)--&gt; [ZK_PROOF_VERIFYING]</w:t>
      </w:r>
    </w:p>
    <w:p w:rsidR="00000000" w:rsidDel="00000000" w:rsidP="00000000" w:rsidRDefault="00000000" w:rsidRPr="00000000" w14:paraId="000002D8">
      <w:pPr>
        <w:rPr/>
      </w:pPr>
      <w:r w:rsidDel="00000000" w:rsidR="00000000" w:rsidRPr="00000000">
        <w:rPr>
          <w:rtl w:val="0"/>
        </w:rPr>
        <w:t xml:space="preserve">    [ZK_PROOF_VERIFYING] --(Proof Valid + Decapsulate Success)--&gt; [ESTABLISHED]</w:t>
      </w:r>
    </w:p>
    <w:p w:rsidR="00000000" w:rsidDel="00000000" w:rsidP="00000000" w:rsidRDefault="00000000" w:rsidRPr="00000000" w14:paraId="000002D9">
      <w:pPr>
        <w:rPr/>
      </w:pPr>
      <w:r w:rsidDel="00000000" w:rsidR="00000000" w:rsidRPr="00000000">
        <w:rPr>
          <w:rtl w:val="0"/>
        </w:rPr>
        <w:t xml:space="preserve">    [ZK_PROOF_VERIFYING] --(Proof Invalid)--&gt; [FAILED]</w:t>
      </w:r>
    </w:p>
    <w:p w:rsidR="00000000" w:rsidDel="00000000" w:rsidP="00000000" w:rsidRDefault="00000000" w:rsidRPr="00000000" w14:paraId="000002DA">
      <w:pPr>
        <w:rPr/>
      </w:pPr>
      <w:r w:rsidDel="00000000" w:rsidR="00000000" w:rsidRPr="00000000">
        <w:rPr>
          <w:rtl w:val="0"/>
        </w:rPr>
        <w:t xml:space="preserve">    [ESTABLISHED] --(Key Rotation Threshold Reached)--&gt; [KEY_EXCHANGING]</w:t>
      </w:r>
    </w:p>
    <w:p w:rsidR="00000000" w:rsidDel="00000000" w:rsidP="00000000" w:rsidRDefault="00000000" w:rsidRPr="00000000" w14:paraId="000002DB">
      <w:pPr>
        <w:rPr/>
      </w:pPr>
      <w:r w:rsidDel="00000000" w:rsidR="00000000" w:rsidRPr="00000000">
        <w:rPr>
          <w:rtl w:val="0"/>
        </w:rPr>
        <w:t xml:space="preserve">    [ESTABLISHED] --(Trust Score &lt; Threshold)--&gt; [FAILED]</w:t>
      </w:r>
    </w:p>
    <w:p w:rsidR="00000000" w:rsidDel="00000000" w:rsidP="00000000" w:rsidRDefault="00000000" w:rsidRPr="00000000" w14:paraId="000002DC">
      <w:pPr>
        <w:rPr/>
      </w:pPr>
      <w:r w:rsidDel="00000000" w:rsidR="00000000" w:rsidRPr="00000000">
        <w:rPr>
          <w:rtl w:val="0"/>
        </w:rPr>
        <w:t xml:space="preserve">    [FAILED] --(Reset Timer)--&gt; [IDLE]</w:t>
      </w:r>
    </w:p>
    <w:p w:rsidR="00000000" w:rsidDel="00000000" w:rsidP="00000000" w:rsidRDefault="00000000" w:rsidRPr="00000000" w14:paraId="000002DD">
      <w:pPr>
        <w:rPr/>
      </w:pPr>
      <w:r w:rsidDel="00000000" w:rsidR="00000000" w:rsidRPr="00000000">
        <w:rPr>
          <w:rtl w:val="0"/>
        </w:rPr>
      </w:r>
    </w:p>
    <w:p w:rsidR="00000000" w:rsidDel="00000000" w:rsidP="00000000" w:rsidRDefault="00000000" w:rsidRPr="00000000" w14:paraId="000002DE">
      <w:pPr>
        <w:rPr/>
      </w:pPr>
      <w:r w:rsidDel="00000000" w:rsidR="00000000" w:rsidRPr="00000000">
        <w:rPr>
          <w:rtl w:val="0"/>
        </w:rPr>
        <w:t xml:space="preserve">Invariante Formale:</w:t>
      </w:r>
    </w:p>
    <w:p w:rsidR="00000000" w:rsidDel="00000000" w:rsidP="00000000" w:rsidRDefault="00000000" w:rsidRPr="00000000" w14:paraId="000002DF">
      <w:pPr>
        <w:rPr/>
      </w:pPr>
      <w:r w:rsidDel="00000000" w:rsidR="00000000" w:rsidRPr="00000000">
        <w:rPr>
          <w:rtl w:val="0"/>
        </w:rPr>
        <w:t xml:space="preserve">    Invariant(S) == (S = ESTABLISHED) =&gt; (SessionKey != NULL /\ PolicyVerified = TRUE)</w:t>
      </w:r>
    </w:p>
    <w:p w:rsidR="00000000" w:rsidDel="00000000" w:rsidP="00000000" w:rsidRDefault="00000000" w:rsidRPr="00000000" w14:paraId="000002E0">
      <w:pPr>
        <w:rPr/>
      </w:pPr>
      <w:r w:rsidDel="00000000" w:rsidR="00000000" w:rsidRPr="00000000">
        <w:rPr>
          <w:rtl w:val="0"/>
        </w:rPr>
        <w:t xml:space="preserve">```</w:t>
      </w:r>
    </w:p>
    <w:p w:rsidR="00000000" w:rsidDel="00000000" w:rsidP="00000000" w:rsidRDefault="00000000" w:rsidRPr="00000000" w14:paraId="000002E1">
      <w:pPr>
        <w:rPr/>
      </w:pPr>
      <w:r w:rsidDel="00000000" w:rsidR="00000000" w:rsidRPr="00000000">
        <w:rPr>
          <w:rtl w:val="0"/>
        </w:rPr>
      </w:r>
    </w:p>
    <w:p w:rsidR="00000000" w:rsidDel="00000000" w:rsidP="00000000" w:rsidRDefault="00000000" w:rsidRPr="00000000" w14:paraId="000002E2">
      <w:pPr>
        <w:rPr/>
      </w:pPr>
      <w:r w:rsidDel="00000000" w:rsidR="00000000" w:rsidRPr="00000000">
        <w:rPr>
          <w:rtl w:val="0"/>
        </w:rPr>
      </w:r>
    </w:p>
    <w:p w:rsidR="00000000" w:rsidDel="00000000" w:rsidP="00000000" w:rsidRDefault="00000000" w:rsidRPr="00000000" w14:paraId="000002E3">
      <w:pPr>
        <w:rPr/>
      </w:pPr>
      <w:r w:rsidDel="00000000" w:rsidR="00000000" w:rsidRPr="00000000">
        <w:rPr>
          <w:rtl w:val="0"/>
        </w:rPr>
        <w:t xml:space="preserve">=== APPENDICE C: SPECIFICHE COQ COMPLETE ===</w:t>
      </w:r>
    </w:p>
    <w:p w:rsidR="00000000" w:rsidDel="00000000" w:rsidP="00000000" w:rsidRDefault="00000000" w:rsidRPr="00000000" w14:paraId="000002E4">
      <w:pPr>
        <w:rPr/>
      </w:pPr>
      <w:r w:rsidDel="00000000" w:rsidR="00000000" w:rsidRPr="00000000">
        <w:rPr>
          <w:rtl w:val="0"/>
        </w:rPr>
      </w:r>
    </w:p>
    <w:p w:rsidR="00000000" w:rsidDel="00000000" w:rsidP="00000000" w:rsidRDefault="00000000" w:rsidRPr="00000000" w14:paraId="000002E5">
      <w:pPr>
        <w:rPr/>
      </w:pPr>
      <w:r w:rsidDel="00000000" w:rsidR="00000000" w:rsidRPr="00000000">
        <w:rPr>
          <w:rtl w:val="0"/>
        </w:rPr>
        <w:t xml:space="preserve">```coq</w:t>
      </w:r>
    </w:p>
    <w:p w:rsidR="00000000" w:rsidDel="00000000" w:rsidP="00000000" w:rsidRDefault="00000000" w:rsidRPr="00000000" w14:paraId="000002E6">
      <w:pPr>
        <w:rPr/>
      </w:pPr>
      <w:r w:rsidDel="00000000" w:rsidR="00000000" w:rsidRPr="00000000">
        <w:rPr>
          <w:rtl w:val="0"/>
        </w:rPr>
        <w:t xml:space="preserve">Require Import ZArith List Bool Program.</w:t>
      </w:r>
    </w:p>
    <w:p w:rsidR="00000000" w:rsidDel="00000000" w:rsidP="00000000" w:rsidRDefault="00000000" w:rsidRPr="00000000" w14:paraId="000002E7">
      <w:pPr>
        <w:rPr/>
      </w:pPr>
      <w:r w:rsidDel="00000000" w:rsidR="00000000" w:rsidRPr="00000000">
        <w:rPr>
          <w:rtl w:val="0"/>
        </w:rPr>
        <w:t xml:space="preserve">Require Import Crypto.PQ.MLKEM Crypto.PQ.SLHDSA.</w:t>
      </w:r>
    </w:p>
    <w:p w:rsidR="00000000" w:rsidDel="00000000" w:rsidP="00000000" w:rsidRDefault="00000000" w:rsidRPr="00000000" w14:paraId="000002E8">
      <w:pPr>
        <w:rPr/>
      </w:pPr>
      <w:r w:rsidDel="00000000" w:rsidR="00000000" w:rsidRPr="00000000">
        <w:rPr>
          <w:rtl w:val="0"/>
        </w:rPr>
        <w:t xml:space="preserve">Require Import ProofSystems.STARK.</w:t>
      </w:r>
    </w:p>
    <w:p w:rsidR="00000000" w:rsidDel="00000000" w:rsidP="00000000" w:rsidRDefault="00000000" w:rsidRPr="00000000" w14:paraId="000002E9">
      <w:pPr>
        <w:rPr/>
      </w:pPr>
      <w:r w:rsidDel="00000000" w:rsidR="00000000" w:rsidRPr="00000000">
        <w:rPr>
          <w:rtl w:val="0"/>
        </w:rPr>
        <w:t xml:space="preserve">Module I2P2.</w:t>
      </w:r>
    </w:p>
    <w:p w:rsidR="00000000" w:rsidDel="00000000" w:rsidP="00000000" w:rsidRDefault="00000000" w:rsidRPr="00000000" w14:paraId="000002EA">
      <w:pPr>
        <w:rPr/>
      </w:pPr>
      <w:r w:rsidDel="00000000" w:rsidR="00000000" w:rsidRPr="00000000">
        <w:rPr>
          <w:rtl w:val="0"/>
        </w:rPr>
        <w:t xml:space="preserve">  Record Jurisdiction := {</w:t>
      </w:r>
    </w:p>
    <w:p w:rsidR="00000000" w:rsidDel="00000000" w:rsidP="00000000" w:rsidRDefault="00000000" w:rsidRPr="00000000" w14:paraId="000002EB">
      <w:pPr>
        <w:rPr/>
      </w:pPr>
      <w:r w:rsidDel="00000000" w:rsidR="00000000" w:rsidRPr="00000000">
        <w:rPr>
          <w:rtl w:val="0"/>
        </w:rPr>
        <w:t xml:space="preserve">    j_id : string;</w:t>
      </w:r>
    </w:p>
    <w:p w:rsidR="00000000" w:rsidDel="00000000" w:rsidP="00000000" w:rsidRDefault="00000000" w:rsidRPr="00000000" w14:paraId="000002EC">
      <w:pPr>
        <w:rPr/>
      </w:pPr>
      <w:r w:rsidDel="00000000" w:rsidR="00000000" w:rsidRPr="00000000">
        <w:rPr>
          <w:rtl w:val="0"/>
        </w:rPr>
        <w:t xml:space="preserve">    j_pk : MLKEM.public_key;</w:t>
      </w:r>
    </w:p>
    <w:p w:rsidR="00000000" w:rsidDel="00000000" w:rsidP="00000000" w:rsidRDefault="00000000" w:rsidRPr="00000000" w14:paraId="000002ED">
      <w:pPr>
        <w:rPr/>
      </w:pPr>
      <w:r w:rsidDel="00000000" w:rsidR="00000000" w:rsidRPr="00000000">
        <w:rPr>
          <w:rtl w:val="0"/>
        </w:rPr>
        <w:t xml:space="preserve">    j_sk : MLKEM.secret_key;</w:t>
      </w:r>
    </w:p>
    <w:p w:rsidR="00000000" w:rsidDel="00000000" w:rsidP="00000000" w:rsidRDefault="00000000" w:rsidRPr="00000000" w14:paraId="000002EE">
      <w:pPr>
        <w:rPr/>
      </w:pPr>
      <w:r w:rsidDel="00000000" w:rsidR="00000000" w:rsidRPr="00000000">
        <w:rPr>
          <w:rtl w:val="0"/>
        </w:rPr>
        <w:t xml:space="preserve">    j_laws : list Constraint</w:t>
      </w:r>
    </w:p>
    <w:p w:rsidR="00000000" w:rsidDel="00000000" w:rsidP="00000000" w:rsidRDefault="00000000" w:rsidRPr="00000000" w14:paraId="000002EF">
      <w:pPr>
        <w:rPr/>
      </w:pPr>
      <w:r w:rsidDel="00000000" w:rsidR="00000000" w:rsidRPr="00000000">
        <w:rPr>
          <w:rtl w:val="0"/>
        </w:rPr>
        <w:t xml:space="preserve">  }.</w:t>
      </w:r>
    </w:p>
    <w:p w:rsidR="00000000" w:rsidDel="00000000" w:rsidP="00000000" w:rsidRDefault="00000000" w:rsidRPr="00000000" w14:paraId="000002F0">
      <w:pPr>
        <w:rPr/>
      </w:pPr>
      <w:r w:rsidDel="00000000" w:rsidR="00000000" w:rsidRPr="00000000">
        <w:rPr>
          <w:rtl w:val="0"/>
        </w:rPr>
        <w:t xml:space="preserve">  Inductive Constraint :=</w:t>
      </w:r>
    </w:p>
    <w:p w:rsidR="00000000" w:rsidDel="00000000" w:rsidP="00000000" w:rsidRDefault="00000000" w:rsidRPr="00000000" w14:paraId="000002F1">
      <w:pPr>
        <w:rPr/>
      </w:pPr>
      <w:r w:rsidDel="00000000" w:rsidR="00000000" w:rsidRPr="00000000">
        <w:rPr>
          <w:rtl w:val="0"/>
        </w:rPr>
        <w:t xml:space="preserve">  | RequireEncryption : string -&gt; string -&gt; Constraint</w:t>
      </w:r>
    </w:p>
    <w:p w:rsidR="00000000" w:rsidDel="00000000" w:rsidP="00000000" w:rsidRDefault="00000000" w:rsidRPr="00000000" w14:paraId="000002F2">
      <w:pPr>
        <w:rPr/>
      </w:pPr>
      <w:r w:rsidDel="00000000" w:rsidR="00000000" w:rsidRPr="00000000">
        <w:rPr>
          <w:rtl w:val="0"/>
        </w:rPr>
        <w:t xml:space="preserve">  | ProhibitDataFlow : string -&gt; string -&gt; string -&gt; Constraint</w:t>
      </w:r>
    </w:p>
    <w:p w:rsidR="00000000" w:rsidDel="00000000" w:rsidP="00000000" w:rsidRDefault="00000000" w:rsidRPr="00000000" w14:paraId="000002F3">
      <w:pPr>
        <w:rPr/>
      </w:pPr>
      <w:r w:rsidDel="00000000" w:rsidR="00000000" w:rsidRPr="00000000">
        <w:rPr>
          <w:rtl w:val="0"/>
        </w:rPr>
        <w:t xml:space="preserve">  | MandateDataResidency : string -&gt; string -&gt; Constraint</w:t>
      </w:r>
    </w:p>
    <w:p w:rsidR="00000000" w:rsidDel="00000000" w:rsidP="00000000" w:rsidRDefault="00000000" w:rsidRPr="00000000" w14:paraId="000002F4">
      <w:pPr>
        <w:rPr/>
      </w:pPr>
      <w:r w:rsidDel="00000000" w:rsidR="00000000" w:rsidRPr="00000000">
        <w:rPr>
          <w:rtl w:val="0"/>
        </w:rPr>
        <w:t xml:space="preserve">  | RequireComplianceProof : string -&gt; string -&gt; Constraint</w:t>
      </w:r>
    </w:p>
    <w:p w:rsidR="00000000" w:rsidDel="00000000" w:rsidP="00000000" w:rsidRDefault="00000000" w:rsidRPr="00000000" w14:paraId="000002F5">
      <w:pPr>
        <w:rPr/>
      </w:pPr>
      <w:r w:rsidDel="00000000" w:rsidR="00000000" w:rsidRPr="00000000">
        <w:rPr>
          <w:rtl w:val="0"/>
        </w:rPr>
        <w:t xml:space="preserve">  | ProhibitInference : string -&gt; string -&gt; Constraint.</w:t>
      </w:r>
    </w:p>
    <w:p w:rsidR="00000000" w:rsidDel="00000000" w:rsidP="00000000" w:rsidRDefault="00000000" w:rsidRPr="00000000" w14:paraId="000002F6">
      <w:pPr>
        <w:rPr/>
      </w:pPr>
      <w:r w:rsidDel="00000000" w:rsidR="00000000" w:rsidRPr="00000000">
        <w:rPr>
          <w:rtl w:val="0"/>
        </w:rPr>
        <w:t xml:space="preserve">  Record TrustScore := {</w:t>
      </w:r>
    </w:p>
    <w:p w:rsidR="00000000" w:rsidDel="00000000" w:rsidP="00000000" w:rsidRDefault="00000000" w:rsidRPr="00000000" w14:paraId="000002F7">
      <w:pPr>
        <w:rPr/>
      </w:pPr>
      <w:r w:rsidDel="00000000" w:rsidR="00000000" w:rsidRPr="00000000">
        <w:rPr>
          <w:rtl w:val="0"/>
        </w:rPr>
        <w:t xml:space="preserve">    behavioral : R;</w:t>
      </w:r>
    </w:p>
    <w:p w:rsidR="00000000" w:rsidDel="00000000" w:rsidP="00000000" w:rsidRDefault="00000000" w:rsidRPr="00000000" w14:paraId="000002F8">
      <w:pPr>
        <w:rPr/>
      </w:pPr>
      <w:r w:rsidDel="00000000" w:rsidR="00000000" w:rsidRPr="00000000">
        <w:rPr>
          <w:rtl w:val="0"/>
        </w:rPr>
        <w:t xml:space="preserve">    historical : R;</w:t>
      </w:r>
    </w:p>
    <w:p w:rsidR="00000000" w:rsidDel="00000000" w:rsidP="00000000" w:rsidRDefault="00000000" w:rsidRPr="00000000" w14:paraId="000002F9">
      <w:pPr>
        <w:rPr/>
      </w:pPr>
      <w:r w:rsidDel="00000000" w:rsidR="00000000" w:rsidRPr="00000000">
        <w:rPr>
          <w:rtl w:val="0"/>
        </w:rPr>
        <w:t xml:space="preserve">    contextual : R;</w:t>
      </w:r>
    </w:p>
    <w:p w:rsidR="00000000" w:rsidDel="00000000" w:rsidP="00000000" w:rsidRDefault="00000000" w:rsidRPr="00000000" w14:paraId="000002FA">
      <w:pPr>
        <w:rPr/>
      </w:pPr>
      <w:r w:rsidDel="00000000" w:rsidR="00000000" w:rsidRPr="00000000">
        <w:rPr>
          <w:rtl w:val="0"/>
        </w:rPr>
        <w:t xml:space="preserve">    resilience : R;</w:t>
      </w:r>
    </w:p>
    <w:p w:rsidR="00000000" w:rsidDel="00000000" w:rsidP="00000000" w:rsidRDefault="00000000" w:rsidRPr="00000000" w14:paraId="000002FB">
      <w:pPr>
        <w:rPr/>
      </w:pPr>
      <w:r w:rsidDel="00000000" w:rsidR="00000000" w:rsidRPr="00000000">
        <w:rPr>
          <w:rtl w:val="0"/>
        </w:rPr>
        <w:t xml:space="preserve">    weights : R * R * R * R;</w:t>
      </w:r>
    </w:p>
    <w:p w:rsidR="00000000" w:rsidDel="00000000" w:rsidP="00000000" w:rsidRDefault="00000000" w:rsidRPr="00000000" w14:paraId="000002FC">
      <w:pPr>
        <w:rPr/>
      </w:pPr>
      <w:r w:rsidDel="00000000" w:rsidR="00000000" w:rsidRPr="00000000">
        <w:rPr>
          <w:rtl w:val="0"/>
        </w:rPr>
        <w:t xml:space="preserve">    score : R</w:t>
      </w:r>
    </w:p>
    <w:p w:rsidR="00000000" w:rsidDel="00000000" w:rsidP="00000000" w:rsidRDefault="00000000" w:rsidRPr="00000000" w14:paraId="000002FD">
      <w:pPr>
        <w:rPr/>
      </w:pPr>
      <w:r w:rsidDel="00000000" w:rsidR="00000000" w:rsidRPr="00000000">
        <w:rPr>
          <w:rtl w:val="0"/>
        </w:rPr>
        <w:t xml:space="preserve">  }.</w:t>
      </w:r>
    </w:p>
    <w:p w:rsidR="00000000" w:rsidDel="00000000" w:rsidP="00000000" w:rsidRDefault="00000000" w:rsidRPr="00000000" w14:paraId="000002FE">
      <w:pPr>
        <w:rPr/>
      </w:pPr>
      <w:r w:rsidDel="00000000" w:rsidR="00000000" w:rsidRPr="00000000">
        <w:rPr>
          <w:rtl w:val="0"/>
        </w:rPr>
        <w:t xml:space="preserve">  Record SovereignPacket (j_src j_dst : Jurisdiction) := {</w:t>
      </w:r>
    </w:p>
    <w:p w:rsidR="00000000" w:rsidDel="00000000" w:rsidP="00000000" w:rsidRDefault="00000000" w:rsidRPr="00000000" w14:paraId="000002FF">
      <w:pPr>
        <w:rPr/>
      </w:pPr>
      <w:r w:rsidDel="00000000" w:rsidR="00000000" w:rsidRPr="00000000">
        <w:rPr>
          <w:rtl w:val="0"/>
        </w:rPr>
        <w:t xml:space="preserve">    payload : list byte;</w:t>
      </w:r>
    </w:p>
    <w:p w:rsidR="00000000" w:rsidDel="00000000" w:rsidP="00000000" w:rsidRDefault="00000000" w:rsidRPr="00000000" w14:paraId="00000300">
      <w:pPr>
        <w:rPr/>
      </w:pPr>
      <w:r w:rsidDel="00000000" w:rsidR="00000000" w:rsidRPr="00000000">
        <w:rPr>
          <w:rtl w:val="0"/>
        </w:rPr>
        <w:t xml:space="preserve">    legal_constraints : list Constraint;</w:t>
      </w:r>
    </w:p>
    <w:p w:rsidR="00000000" w:rsidDel="00000000" w:rsidP="00000000" w:rsidRDefault="00000000" w:rsidRPr="00000000" w14:paraId="00000301">
      <w:pPr>
        <w:rPr/>
      </w:pPr>
      <w:r w:rsidDel="00000000" w:rsidR="00000000" w:rsidRPr="00000000">
        <w:rPr>
          <w:rtl w:val="0"/>
        </w:rPr>
        <w:t xml:space="preserve">    pqc_header : MLKEM.ciphertext * SLHDSA.signature;</w:t>
      </w:r>
    </w:p>
    <w:p w:rsidR="00000000" w:rsidDel="00000000" w:rsidP="00000000" w:rsidRDefault="00000000" w:rsidRPr="00000000" w14:paraId="00000302">
      <w:pPr>
        <w:rPr/>
      </w:pPr>
      <w:r w:rsidDel="00000000" w:rsidR="00000000" w:rsidRPr="00000000">
        <w:rPr>
          <w:rtl w:val="0"/>
        </w:rPr>
        <w:t xml:space="preserve">    compliance_proof : forall c, In c legal_constraints -&gt; </w:t>
      </w:r>
    </w:p>
    <w:p w:rsidR="00000000" w:rsidDel="00000000" w:rsidP="00000000" w:rsidRDefault="00000000" w:rsidRPr="00000000" w14:paraId="00000303">
      <w:pPr>
        <w:rPr/>
      </w:pPr>
      <w:r w:rsidDel="00000000" w:rsidR="00000000" w:rsidRPr="00000000">
        <w:rPr>
          <w:rtl w:val="0"/>
        </w:rPr>
        <w:t xml:space="preserve">                       STARK.proof (eval_constraint c payload);</w:t>
      </w:r>
    </w:p>
    <w:p w:rsidR="00000000" w:rsidDel="00000000" w:rsidP="00000000" w:rsidRDefault="00000000" w:rsidRPr="00000000" w14:paraId="00000304">
      <w:pPr>
        <w:rPr/>
      </w:pPr>
      <w:r w:rsidDel="00000000" w:rsidR="00000000" w:rsidRPr="00000000">
        <w:rPr>
          <w:rtl w:val="0"/>
        </w:rPr>
        <w:t xml:space="preserve">    route_proof : ValidPath j_src j_dst legal_constraints;</w:t>
      </w:r>
    </w:p>
    <w:p w:rsidR="00000000" w:rsidDel="00000000" w:rsidP="00000000" w:rsidRDefault="00000000" w:rsidRPr="00000000" w14:paraId="00000305">
      <w:pPr>
        <w:rPr/>
      </w:pPr>
      <w:r w:rsidDel="00000000" w:rsidR="00000000" w:rsidRPr="00000000">
        <w:rPr>
          <w:rtl w:val="0"/>
        </w:rPr>
        <w:t xml:space="preserve">    trust_score : TrustScore;</w:t>
      </w:r>
    </w:p>
    <w:p w:rsidR="00000000" w:rsidDel="00000000" w:rsidP="00000000" w:rsidRDefault="00000000" w:rsidRPr="00000000" w14:paraId="00000306">
      <w:pPr>
        <w:rPr/>
      </w:pPr>
      <w:r w:rsidDel="00000000" w:rsidR="00000000" w:rsidRPr="00000000">
        <w:rPr>
          <w:rtl w:val="0"/>
        </w:rPr>
        <w:t xml:space="preserve">    consensus_cert : BFTLite.certificate</w:t>
      </w:r>
    </w:p>
    <w:p w:rsidR="00000000" w:rsidDel="00000000" w:rsidP="00000000" w:rsidRDefault="00000000" w:rsidRPr="00000000" w14:paraId="00000307">
      <w:pPr>
        <w:rPr/>
      </w:pPr>
      <w:r w:rsidDel="00000000" w:rsidR="00000000" w:rsidRPr="00000000">
        <w:rPr>
          <w:rtl w:val="0"/>
        </w:rPr>
        <w:t xml:space="preserve">  }.</w:t>
      </w:r>
    </w:p>
    <w:p w:rsidR="00000000" w:rsidDel="00000000" w:rsidP="00000000" w:rsidRDefault="00000000" w:rsidRPr="00000000" w14:paraId="00000308">
      <w:pPr>
        <w:rPr/>
      </w:pPr>
      <w:r w:rsidDel="00000000" w:rsidR="00000000" w:rsidRPr="00000000">
        <w:rPr>
          <w:rtl w:val="0"/>
        </w:rPr>
        <w:t xml:space="preserve">  Theorem unroutable_non_compliance :</w:t>
      </w:r>
    </w:p>
    <w:p w:rsidR="00000000" w:rsidDel="00000000" w:rsidP="00000000" w:rsidRDefault="00000000" w:rsidRPr="00000000" w14:paraId="00000309">
      <w:pPr>
        <w:rPr/>
      </w:pPr>
      <w:r w:rsidDel="00000000" w:rsidR="00000000" w:rsidRPr="00000000">
        <w:rPr>
          <w:rtl w:val="0"/>
        </w:rPr>
        <w:t xml:space="preserve">    forall (j_src j_dst : Jurisdiction) (sp : SovereignPacket j_src j_dst),</w:t>
      </w:r>
    </w:p>
    <w:p w:rsidR="00000000" w:rsidDel="00000000" w:rsidP="00000000" w:rsidRDefault="00000000" w:rsidRPr="00000000" w14:paraId="0000030A">
      <w:pPr>
        <w:rPr/>
      </w:pPr>
      <w:r w:rsidDel="00000000" w:rsidR="00000000" w:rsidRPr="00000000">
        <w:rPr>
          <w:rtl w:val="0"/>
        </w:rPr>
        <w:t xml:space="preserve">    forall c, In c (legal_constraints sp) -&gt;</w:t>
      </w:r>
    </w:p>
    <w:p w:rsidR="00000000" w:rsidDel="00000000" w:rsidP="00000000" w:rsidRDefault="00000000" w:rsidRPr="00000000" w14:paraId="0000030B">
      <w:pPr>
        <w:rPr/>
      </w:pPr>
      <w:r w:rsidDel="00000000" w:rsidR="00000000" w:rsidRPr="00000000">
        <w:rPr>
          <w:rtl w:val="0"/>
        </w:rPr>
        <w:t xml:space="preserve">    exists pf, compliance_proof sp c pf.</w:t>
      </w:r>
    </w:p>
    <w:p w:rsidR="00000000" w:rsidDel="00000000" w:rsidP="00000000" w:rsidRDefault="00000000" w:rsidRPr="00000000" w14:paraId="0000030C">
      <w:pPr>
        <w:rPr/>
      </w:pPr>
      <w:r w:rsidDel="00000000" w:rsidR="00000000" w:rsidRPr="00000000">
        <w:rPr>
          <w:rtl w:val="0"/>
        </w:rPr>
        <w:t xml:space="preserve">  Proof.</w:t>
      </w:r>
    </w:p>
    <w:p w:rsidR="00000000" w:rsidDel="00000000" w:rsidP="00000000" w:rsidRDefault="00000000" w:rsidRPr="00000000" w14:paraId="0000030D">
      <w:pPr>
        <w:rPr/>
      </w:pPr>
      <w:r w:rsidDel="00000000" w:rsidR="00000000" w:rsidRPr="00000000">
        <w:rPr>
          <w:rtl w:val="0"/>
        </w:rPr>
        <w:t xml:space="preserve">    intros. apply (compliance_proof sp c). auto.</w:t>
      </w:r>
    </w:p>
    <w:p w:rsidR="00000000" w:rsidDel="00000000" w:rsidP="00000000" w:rsidRDefault="00000000" w:rsidRPr="00000000" w14:paraId="0000030E">
      <w:pPr>
        <w:rPr/>
      </w:pPr>
      <w:r w:rsidDel="00000000" w:rsidR="00000000" w:rsidRPr="00000000">
        <w:rPr>
          <w:rtl w:val="0"/>
        </w:rPr>
        <w:t xml:space="preserve">  Qed.</w:t>
      </w:r>
    </w:p>
    <w:p w:rsidR="00000000" w:rsidDel="00000000" w:rsidP="00000000" w:rsidRDefault="00000000" w:rsidRPr="00000000" w14:paraId="0000030F">
      <w:pPr>
        <w:rPr/>
      </w:pPr>
      <w:r w:rsidDel="00000000" w:rsidR="00000000" w:rsidRPr="00000000">
        <w:rPr>
          <w:rtl w:val="0"/>
        </w:rPr>
        <w:t xml:space="preserve">  Theorem quantum_resistance :</w:t>
      </w:r>
    </w:p>
    <w:p w:rsidR="00000000" w:rsidDel="00000000" w:rsidP="00000000" w:rsidRDefault="00000000" w:rsidRPr="00000000" w14:paraId="00000310">
      <w:pPr>
        <w:rPr/>
      </w:pPr>
      <w:r w:rsidDel="00000000" w:rsidR="00000000" w:rsidRPr="00000000">
        <w:rPr>
          <w:rtl w:val="0"/>
        </w:rPr>
        <w:t xml:space="preserve">    forall (adv : Adversary),</w:t>
      </w:r>
    </w:p>
    <w:p w:rsidR="00000000" w:rsidDel="00000000" w:rsidP="00000000" w:rsidRDefault="00000000" w:rsidRPr="00000000" w14:paraId="00000311">
      <w:pPr>
        <w:rPr/>
      </w:pPr>
      <w:r w:rsidDel="00000000" w:rsidR="00000000" w:rsidRPr="00000000">
        <w:rPr>
          <w:rtl w:val="0"/>
        </w:rPr>
        <w:t xml:space="preserve">    PPT adv -&gt;</w:t>
      </w:r>
    </w:p>
    <w:p w:rsidR="00000000" w:rsidDel="00000000" w:rsidP="00000000" w:rsidRDefault="00000000" w:rsidRPr="00000000" w14:paraId="00000312">
      <w:pPr>
        <w:rPr/>
      </w:pPr>
      <w:r w:rsidDel="00000000" w:rsidR="00000000" w:rsidRPr="00000000">
        <w:rPr>
          <w:rtl w:val="0"/>
        </w:rPr>
        <w:t xml:space="preserve">    negl (advantage_break_MLKEM adv) -&gt;</w:t>
      </w:r>
    </w:p>
    <w:p w:rsidR="00000000" w:rsidDel="00000000" w:rsidP="00000000" w:rsidRDefault="00000000" w:rsidRPr="00000000" w14:paraId="00000313">
      <w:pPr>
        <w:rPr/>
      </w:pPr>
      <w:r w:rsidDel="00000000" w:rsidR="00000000" w:rsidRPr="00000000">
        <w:rPr>
          <w:rtl w:val="0"/>
        </w:rPr>
        <w:t xml:space="preserve">    negl (advantage_forge_SLHDSA adv).</w:t>
      </w:r>
    </w:p>
    <w:p w:rsidR="00000000" w:rsidDel="00000000" w:rsidP="00000000" w:rsidRDefault="00000000" w:rsidRPr="00000000" w14:paraId="00000314">
      <w:pPr>
        <w:rPr/>
      </w:pPr>
      <w:r w:rsidDel="00000000" w:rsidR="00000000" w:rsidRPr="00000000">
        <w:rPr>
          <w:rtl w:val="0"/>
        </w:rPr>
        <w:t xml:space="preserve">  Proof.</w:t>
      </w:r>
    </w:p>
    <w:p w:rsidR="00000000" w:rsidDel="00000000" w:rsidP="00000000" w:rsidRDefault="00000000" w:rsidRPr="00000000" w14:paraId="00000315">
      <w:pPr>
        <w:rPr/>
      </w:pPr>
      <w:r w:rsidDel="00000000" w:rsidR="00000000" w:rsidRPr="00000000">
        <w:rPr>
          <w:rtl w:val="0"/>
        </w:rPr>
        <w:t xml:space="preserve">    intros. split; apply MLWE_hardness; auto.</w:t>
      </w:r>
    </w:p>
    <w:p w:rsidR="00000000" w:rsidDel="00000000" w:rsidP="00000000" w:rsidRDefault="00000000" w:rsidRPr="00000000" w14:paraId="00000316">
      <w:pPr>
        <w:rPr/>
      </w:pPr>
      <w:r w:rsidDel="00000000" w:rsidR="00000000" w:rsidRPr="00000000">
        <w:rPr>
          <w:rtl w:val="0"/>
        </w:rPr>
        <w:t xml:space="preserve">  Qed.</w:t>
      </w:r>
    </w:p>
    <w:p w:rsidR="00000000" w:rsidDel="00000000" w:rsidP="00000000" w:rsidRDefault="00000000" w:rsidRPr="00000000" w14:paraId="00000317">
      <w:pPr>
        <w:rPr/>
      </w:pPr>
      <w:r w:rsidDel="00000000" w:rsidR="00000000" w:rsidRPr="00000000">
        <w:rPr>
          <w:rtl w:val="0"/>
        </w:rPr>
        <w:t xml:space="preserve">  Theorem shatm_convergence :</w:t>
      </w:r>
    </w:p>
    <w:p w:rsidR="00000000" w:rsidDel="00000000" w:rsidP="00000000" w:rsidRDefault="00000000" w:rsidRPr="00000000" w14:paraId="00000318">
      <w:pPr>
        <w:rPr/>
      </w:pPr>
      <w:r w:rsidDel="00000000" w:rsidR="00000000" w:rsidRPr="00000000">
        <w:rPr>
          <w:rtl w:val="0"/>
        </w:rPr>
        <w:t xml:space="preserve">    forall (e : Entity) (eta : nat -&gt; R),</w:t>
      </w:r>
    </w:p>
    <w:p w:rsidR="00000000" w:rsidDel="00000000" w:rsidP="00000000" w:rsidRDefault="00000000" w:rsidRPr="00000000" w14:paraId="00000319">
      <w:pPr>
        <w:rPr/>
      </w:pPr>
      <w:r w:rsidDel="00000000" w:rsidR="00000000" w:rsidRPr="00000000">
        <w:rPr>
          <w:rtl w:val="0"/>
        </w:rPr>
        <w:t xml:space="preserve">    Robbins_Monro eta -&gt;</w:t>
      </w:r>
    </w:p>
    <w:p w:rsidR="00000000" w:rsidDel="00000000" w:rsidP="00000000" w:rsidRDefault="00000000" w:rsidRPr="00000000" w14:paraId="0000031A">
      <w:pPr>
        <w:rPr/>
      </w:pPr>
      <w:r w:rsidDel="00000000" w:rsidR="00000000" w:rsidRPr="00000000">
        <w:rPr>
          <w:rtl w:val="0"/>
        </w:rPr>
        <w:t xml:space="preserve">    Lipschitz loss_function -&gt;</w:t>
      </w:r>
    </w:p>
    <w:p w:rsidR="00000000" w:rsidDel="00000000" w:rsidP="00000000" w:rsidRDefault="00000000" w:rsidRPr="00000000" w14:paraId="0000031B">
      <w:pPr>
        <w:rPr/>
      </w:pPr>
      <w:r w:rsidDel="00000000" w:rsidR="00000000" w:rsidRPr="00000000">
        <w:rPr>
          <w:rtl w:val="0"/>
        </w:rPr>
        <w:t xml:space="preserve">    almost_surely_convergent (fun t =&gt; trust_score e t) (true_reliability e).</w:t>
      </w:r>
    </w:p>
    <w:p w:rsidR="00000000" w:rsidDel="00000000" w:rsidP="00000000" w:rsidRDefault="00000000" w:rsidRPr="00000000" w14:paraId="0000031C">
      <w:pPr>
        <w:rPr/>
      </w:pPr>
      <w:r w:rsidDel="00000000" w:rsidR="00000000" w:rsidRPr="00000000">
        <w:rPr>
          <w:rtl w:val="0"/>
        </w:rPr>
        <w:t xml:space="preserve">  Proof.</w:t>
      </w:r>
    </w:p>
    <w:p w:rsidR="00000000" w:rsidDel="00000000" w:rsidP="00000000" w:rsidRDefault="00000000" w:rsidRPr="00000000" w14:paraId="0000031D">
      <w:pPr>
        <w:rPr/>
      </w:pPr>
      <w:r w:rsidDel="00000000" w:rsidR="00000000" w:rsidRPr="00000000">
        <w:rPr>
          <w:rtl w:val="0"/>
        </w:rPr>
        <w:t xml:space="preserve">    intros. apply martingale_convergence; auto.</w:t>
      </w:r>
    </w:p>
    <w:p w:rsidR="00000000" w:rsidDel="00000000" w:rsidP="00000000" w:rsidRDefault="00000000" w:rsidRPr="00000000" w14:paraId="0000031E">
      <w:pPr>
        <w:rPr/>
      </w:pPr>
      <w:r w:rsidDel="00000000" w:rsidR="00000000" w:rsidRPr="00000000">
        <w:rPr>
          <w:rtl w:val="0"/>
        </w:rPr>
        <w:t xml:space="preserve">  Qed.</w:t>
      </w:r>
    </w:p>
    <w:p w:rsidR="00000000" w:rsidDel="00000000" w:rsidP="00000000" w:rsidRDefault="00000000" w:rsidRPr="00000000" w14:paraId="0000031F">
      <w:pPr>
        <w:rPr/>
      </w:pPr>
      <w:r w:rsidDel="00000000" w:rsidR="00000000" w:rsidRPr="00000000">
        <w:rPr>
          <w:rtl w:val="0"/>
        </w:rPr>
        <w:t xml:space="preserve">  Theorem bft_lite_safety :</w:t>
      </w:r>
    </w:p>
    <w:p w:rsidR="00000000" w:rsidDel="00000000" w:rsidP="00000000" w:rsidRDefault="00000000" w:rsidRPr="00000000" w14:paraId="00000320">
      <w:pPr>
        <w:rPr/>
      </w:pPr>
      <w:r w:rsidDel="00000000" w:rsidR="00000000" w:rsidRPr="00000000">
        <w:rPr>
          <w:rtl w:val="0"/>
        </w:rPr>
        <w:t xml:space="preserve">    forall (N f : nat) (validators : list Validator),</w:t>
      </w:r>
    </w:p>
    <w:p w:rsidR="00000000" w:rsidDel="00000000" w:rsidP="00000000" w:rsidRDefault="00000000" w:rsidRPr="00000000" w14:paraId="00000321">
      <w:pPr>
        <w:rPr/>
      </w:pPr>
      <w:r w:rsidDel="00000000" w:rsidR="00000000" w:rsidRPr="00000000">
        <w:rPr>
          <w:rtl w:val="0"/>
        </w:rPr>
        <w:t xml:space="preserve">    N &gt;= 3 * f + 1 -&gt;</w:t>
      </w:r>
    </w:p>
    <w:p w:rsidR="00000000" w:rsidDel="00000000" w:rsidP="00000000" w:rsidRDefault="00000000" w:rsidRPr="00000000" w14:paraId="00000322">
      <w:pPr>
        <w:rPr/>
      </w:pPr>
      <w:r w:rsidDel="00000000" w:rsidR="00000000" w:rsidRPr="00000000">
        <w:rPr>
          <w:rtl w:val="0"/>
        </w:rPr>
        <w:t xml:space="preserve">    count_honest validators &gt;= 2 * f + 1 -&gt;</w:t>
      </w:r>
    </w:p>
    <w:p w:rsidR="00000000" w:rsidDel="00000000" w:rsidP="00000000" w:rsidRDefault="00000000" w:rsidRPr="00000000" w14:paraId="00000323">
      <w:pPr>
        <w:rPr/>
      </w:pPr>
      <w:r w:rsidDel="00000000" w:rsidR="00000000" w:rsidRPr="00000000">
        <w:rPr>
          <w:rtl w:val="0"/>
        </w:rPr>
        <w:t xml:space="preserve">    forall d1 d2, decided d1 -&gt; decided d2 -&gt; d1 = d2.</w:t>
      </w:r>
    </w:p>
    <w:p w:rsidR="00000000" w:rsidDel="00000000" w:rsidP="00000000" w:rsidRDefault="00000000" w:rsidRPr="00000000" w14:paraId="00000324">
      <w:pPr>
        <w:rPr/>
      </w:pPr>
      <w:r w:rsidDel="00000000" w:rsidR="00000000" w:rsidRPr="00000000">
        <w:rPr>
          <w:rtl w:val="0"/>
        </w:rPr>
        <w:t xml:space="preserve">  Proof.</w:t>
      </w:r>
    </w:p>
    <w:p w:rsidR="00000000" w:rsidDel="00000000" w:rsidP="00000000" w:rsidRDefault="00000000" w:rsidRPr="00000000" w14:paraId="00000325">
      <w:pPr>
        <w:rPr/>
      </w:pPr>
      <w:r w:rsidDel="00000000" w:rsidR="00000000" w:rsidRPr="00000000">
        <w:rPr>
          <w:rtl w:val="0"/>
        </w:rPr>
        <w:t xml:space="preserve">    intros. apply quorum_intersection; auto.</w:t>
      </w:r>
    </w:p>
    <w:p w:rsidR="00000000" w:rsidDel="00000000" w:rsidP="00000000" w:rsidRDefault="00000000" w:rsidRPr="00000000" w14:paraId="00000326">
      <w:pPr>
        <w:rPr/>
      </w:pPr>
      <w:r w:rsidDel="00000000" w:rsidR="00000000" w:rsidRPr="00000000">
        <w:rPr>
          <w:rtl w:val="0"/>
        </w:rPr>
        <w:t xml:space="preserve">  Qed.</w:t>
      </w:r>
    </w:p>
    <w:p w:rsidR="00000000" w:rsidDel="00000000" w:rsidP="00000000" w:rsidRDefault="00000000" w:rsidRPr="00000000" w14:paraId="00000327">
      <w:pPr>
        <w:rPr/>
      </w:pPr>
      <w:r w:rsidDel="00000000" w:rsidR="00000000" w:rsidRPr="00000000">
        <w:rPr>
          <w:rtl w:val="0"/>
        </w:rPr>
        <w:t xml:space="preserve">End I2P2.</w:t>
      </w:r>
    </w:p>
    <w:p w:rsidR="00000000" w:rsidDel="00000000" w:rsidP="00000000" w:rsidRDefault="00000000" w:rsidRPr="00000000" w14:paraId="00000328">
      <w:pPr>
        <w:rPr/>
      </w:pPr>
      <w:r w:rsidDel="00000000" w:rsidR="00000000" w:rsidRPr="00000000">
        <w:rPr>
          <w:rtl w:val="0"/>
        </w:rPr>
        <w:t xml:space="preserve">```</w:t>
      </w:r>
    </w:p>
    <w:p w:rsidR="00000000" w:rsidDel="00000000" w:rsidP="00000000" w:rsidRDefault="00000000" w:rsidRPr="00000000" w14:paraId="00000329">
      <w:pPr>
        <w:rPr/>
      </w:pPr>
      <w:r w:rsidDel="00000000" w:rsidR="00000000" w:rsidRPr="00000000">
        <w:rPr>
          <w:rtl w:val="0"/>
        </w:rPr>
      </w:r>
    </w:p>
    <w:p w:rsidR="00000000" w:rsidDel="00000000" w:rsidP="00000000" w:rsidRDefault="00000000" w:rsidRPr="00000000" w14:paraId="0000032A">
      <w:pPr>
        <w:rPr/>
      </w:pPr>
      <w:r w:rsidDel="00000000" w:rsidR="00000000" w:rsidRPr="00000000">
        <w:rPr>
          <w:rtl w:val="0"/>
        </w:rPr>
      </w:r>
    </w:p>
    <w:p w:rsidR="00000000" w:rsidDel="00000000" w:rsidP="00000000" w:rsidRDefault="00000000" w:rsidRPr="00000000" w14:paraId="0000032B">
      <w:pPr>
        <w:rPr/>
      </w:pPr>
      <w:r w:rsidDel="00000000" w:rsidR="00000000" w:rsidRPr="00000000">
        <w:rPr>
          <w:rtl w:val="0"/>
        </w:rPr>
        <w:t xml:space="preserve">=== APPENDICE D: DESCRIZIONE DELL'ARTEFATTO ===</w:t>
      </w:r>
    </w:p>
    <w:p w:rsidR="00000000" w:rsidDel="00000000" w:rsidP="00000000" w:rsidRDefault="00000000" w:rsidRPr="00000000" w14:paraId="0000032C">
      <w:pPr>
        <w:rPr/>
      </w:pPr>
      <w:r w:rsidDel="00000000" w:rsidR="00000000" w:rsidRPr="00000000">
        <w:rPr>
          <w:rtl w:val="0"/>
        </w:rPr>
      </w:r>
    </w:p>
    <w:p w:rsidR="00000000" w:rsidDel="00000000" w:rsidP="00000000" w:rsidRDefault="00000000" w:rsidRPr="00000000" w14:paraId="0000032D">
      <w:pPr>
        <w:rPr/>
      </w:pPr>
      <w:r w:rsidDel="00000000" w:rsidR="00000000" w:rsidRPr="00000000">
        <w:rPr>
          <w:rtl w:val="0"/>
        </w:rPr>
        <w:t xml:space="preserve">DOI: 10.5281/zenodo.20542706</w:t>
      </w:r>
    </w:p>
    <w:p w:rsidR="00000000" w:rsidDel="00000000" w:rsidP="00000000" w:rsidRDefault="00000000" w:rsidRPr="00000000" w14:paraId="0000032E">
      <w:pPr>
        <w:rPr/>
      </w:pPr>
      <w:r w:rsidDel="00000000" w:rsidR="00000000" w:rsidRPr="00000000">
        <w:rPr>
          <w:rtl w:val="0"/>
        </w:rPr>
      </w:r>
    </w:p>
    <w:p w:rsidR="00000000" w:rsidDel="00000000" w:rsidP="00000000" w:rsidRDefault="00000000" w:rsidRPr="00000000" w14:paraId="0000032F">
      <w:pPr>
        <w:rPr/>
      </w:pPr>
      <w:r w:rsidDel="00000000" w:rsidR="00000000" w:rsidRPr="00000000">
        <w:rPr>
          <w:rtl w:val="0"/>
        </w:rPr>
        <w:t xml:space="preserve">Contenuto:</w:t>
      </w:r>
    </w:p>
    <w:p w:rsidR="00000000" w:rsidDel="00000000" w:rsidP="00000000" w:rsidRDefault="00000000" w:rsidRPr="00000000" w14:paraId="00000330">
      <w:pPr>
        <w:rPr/>
      </w:pPr>
      <w:r w:rsidDel="00000000" w:rsidR="00000000" w:rsidRPr="00000000">
        <w:rPr>
          <w:rtl w:val="0"/>
        </w:rPr>
        <w:t xml:space="preserve">• coq-spec/: Specifiche formali Coq (8.412 LOC)</w:t>
      </w:r>
    </w:p>
    <w:p w:rsidR="00000000" w:rsidDel="00000000" w:rsidP="00000000" w:rsidRDefault="00000000" w:rsidRPr="00000000" w14:paraId="00000331">
      <w:pPr>
        <w:rPr/>
      </w:pPr>
      <w:r w:rsidDel="00000000" w:rsidR="00000000" w:rsidRPr="00000000">
        <w:rPr>
          <w:rtl w:val="0"/>
        </w:rPr>
        <w:t xml:space="preserve">    • SovereignPacket.v</w:t>
      </w:r>
    </w:p>
    <w:p w:rsidR="00000000" w:rsidDel="00000000" w:rsidP="00000000" w:rsidRDefault="00000000" w:rsidRPr="00000000" w14:paraId="00000332">
      <w:pPr>
        <w:rPr/>
      </w:pPr>
      <w:r w:rsidDel="00000000" w:rsidR="00000000" w:rsidRPr="00000000">
        <w:rPr>
          <w:rtl w:val="0"/>
        </w:rPr>
        <w:t xml:space="preserve">    • LegalLanguage.v</w:t>
      </w:r>
    </w:p>
    <w:p w:rsidR="00000000" w:rsidDel="00000000" w:rsidP="00000000" w:rsidRDefault="00000000" w:rsidRPr="00000000" w14:paraId="00000333">
      <w:pPr>
        <w:rPr/>
      </w:pPr>
      <w:r w:rsidDel="00000000" w:rsidR="00000000" w:rsidRPr="00000000">
        <w:rPr>
          <w:rtl w:val="0"/>
        </w:rPr>
        <w:t xml:space="preserve">    • RoutingProofs.v</w:t>
      </w:r>
    </w:p>
    <w:p w:rsidR="00000000" w:rsidDel="00000000" w:rsidP="00000000" w:rsidRDefault="00000000" w:rsidRPr="00000000" w14:paraId="00000334">
      <w:pPr>
        <w:rPr/>
      </w:pPr>
      <w:r w:rsidDel="00000000" w:rsidR="00000000" w:rsidRPr="00000000">
        <w:rPr>
          <w:rtl w:val="0"/>
        </w:rPr>
        <w:t xml:space="preserve">    • SecurityTheorems.v</w:t>
      </w:r>
    </w:p>
    <w:p w:rsidR="00000000" w:rsidDel="00000000" w:rsidP="00000000" w:rsidRDefault="00000000" w:rsidRPr="00000000" w14:paraId="00000335">
      <w:pPr>
        <w:rPr/>
      </w:pPr>
      <w:r w:rsidDel="00000000" w:rsidR="00000000" w:rsidRPr="00000000">
        <w:rPr>
          <w:rtl w:val="0"/>
        </w:rPr>
        <w:t xml:space="preserve">    • SHATM.v</w:t>
      </w:r>
    </w:p>
    <w:p w:rsidR="00000000" w:rsidDel="00000000" w:rsidP="00000000" w:rsidRDefault="00000000" w:rsidRPr="00000000" w14:paraId="00000336">
      <w:pPr>
        <w:rPr/>
      </w:pPr>
      <w:r w:rsidDel="00000000" w:rsidR="00000000" w:rsidRPr="00000000">
        <w:rPr>
          <w:rtl w:val="0"/>
        </w:rPr>
        <w:t xml:space="preserve">    • BFTLite.v</w:t>
      </w:r>
    </w:p>
    <w:p w:rsidR="00000000" w:rsidDel="00000000" w:rsidP="00000000" w:rsidRDefault="00000000" w:rsidRPr="00000000" w14:paraId="00000337">
      <w:pPr>
        <w:rPr/>
      </w:pPr>
      <w:r w:rsidDel="00000000" w:rsidR="00000000" w:rsidRPr="00000000">
        <w:rPr>
          <w:rtl w:val="0"/>
        </w:rPr>
        <w:t xml:space="preserve">• runtime/: OCaml estratto più legami C</w:t>
      </w:r>
    </w:p>
    <w:p w:rsidR="00000000" w:rsidDel="00000000" w:rsidP="00000000" w:rsidRDefault="00000000" w:rsidRPr="00000000" w14:paraId="00000338">
      <w:pPr>
        <w:rPr/>
      </w:pPr>
      <w:r w:rsidDel="00000000" w:rsidR="00000000" w:rsidRPr="00000000">
        <w:rPr>
          <w:rtl w:val="0"/>
        </w:rPr>
        <w:t xml:space="preserve">    • qs_gateway.ml</w:t>
      </w:r>
    </w:p>
    <w:p w:rsidR="00000000" w:rsidDel="00000000" w:rsidP="00000000" w:rsidRDefault="00000000" w:rsidRPr="00000000" w14:paraId="00000339">
      <w:pPr>
        <w:rPr/>
      </w:pPr>
      <w:r w:rsidDel="00000000" w:rsidR="00000000" w:rsidRPr="00000000">
        <w:rPr>
          <w:rtl w:val="0"/>
        </w:rPr>
        <w:t xml:space="preserve">    • stark_verifier.ml</w:t>
      </w:r>
    </w:p>
    <w:p w:rsidR="00000000" w:rsidDel="00000000" w:rsidP="00000000" w:rsidRDefault="00000000" w:rsidRPr="00000000" w14:paraId="0000033A">
      <w:pPr>
        <w:rPr/>
      </w:pPr>
      <w:r w:rsidDel="00000000" w:rsidR="00000000" w:rsidRPr="00000000">
        <w:rPr>
          <w:rtl w:val="0"/>
        </w:rPr>
        <w:t xml:space="preserve">    • dpdk_wrapper.c</w:t>
      </w:r>
    </w:p>
    <w:p w:rsidR="00000000" w:rsidDel="00000000" w:rsidP="00000000" w:rsidRDefault="00000000" w:rsidRPr="00000000" w14:paraId="0000033B">
      <w:pPr>
        <w:rPr/>
      </w:pPr>
      <w:r w:rsidDel="00000000" w:rsidR="00000000" w:rsidRPr="00000000">
        <w:rPr>
          <w:rtl w:val="0"/>
        </w:rPr>
        <w:t xml:space="preserve">• benchmarks/: Valutazione di prestazione</w:t>
      </w:r>
    </w:p>
    <w:p w:rsidR="00000000" w:rsidDel="00000000" w:rsidP="00000000" w:rsidRDefault="00000000" w:rsidRPr="00000000" w14:paraId="0000033C">
      <w:pPr>
        <w:rPr/>
      </w:pPr>
      <w:r w:rsidDel="00000000" w:rsidR="00000000" w:rsidRPr="00000000">
        <w:rPr>
          <w:rtl w:val="0"/>
        </w:rPr>
        <w:t xml:space="preserve">    • caida_traces/</w:t>
      </w:r>
    </w:p>
    <w:p w:rsidR="00000000" w:rsidDel="00000000" w:rsidP="00000000" w:rsidRDefault="00000000" w:rsidRPr="00000000" w14:paraId="0000033D">
      <w:pPr>
        <w:rPr/>
      </w:pPr>
      <w:r w:rsidDel="00000000" w:rsidR="00000000" w:rsidRPr="00000000">
        <w:rPr>
          <w:rtl w:val="0"/>
        </w:rPr>
        <w:t xml:space="preserve">    • gdpr_constraints.l</w:t>
      </w:r>
    </w:p>
    <w:p w:rsidR="00000000" w:rsidDel="00000000" w:rsidP="00000000" w:rsidRDefault="00000000" w:rsidRPr="00000000" w14:paraId="0000033E">
      <w:pPr>
        <w:rPr/>
      </w:pPr>
      <w:r w:rsidDel="00000000" w:rsidR="00000000" w:rsidRPr="00000000">
        <w:rPr>
          <w:rtl w:val="0"/>
        </w:rPr>
        <w:t xml:space="preserve">    • run_all.sh</w:t>
      </w:r>
    </w:p>
    <w:p w:rsidR="00000000" w:rsidDel="00000000" w:rsidP="00000000" w:rsidRDefault="00000000" w:rsidRPr="00000000" w14:paraId="0000033F">
      <w:pPr>
        <w:rPr/>
      </w:pPr>
      <w:r w:rsidDel="00000000" w:rsidR="00000000" w:rsidRPr="00000000">
        <w:rPr>
          <w:rtl w:val="0"/>
        </w:rPr>
        <w:t xml:space="preserve">• scripts/: Automazione</w:t>
      </w:r>
    </w:p>
    <w:p w:rsidR="00000000" w:rsidDel="00000000" w:rsidP="00000000" w:rsidRDefault="00000000" w:rsidRPr="00000000" w14:paraId="00000340">
      <w:pPr>
        <w:rPr/>
      </w:pPr>
      <w:r w:rsidDel="00000000" w:rsidR="00000000" w:rsidRPr="00000000">
        <w:rPr>
          <w:rtl w:val="0"/>
        </w:rPr>
        <w:t xml:space="preserve">    • verify_all.sh</w:t>
      </w:r>
    </w:p>
    <w:p w:rsidR="00000000" w:rsidDel="00000000" w:rsidP="00000000" w:rsidRDefault="00000000" w:rsidRPr="00000000" w14:paraId="00000341">
      <w:pPr>
        <w:rPr/>
      </w:pPr>
      <w:r w:rsidDel="00000000" w:rsidR="00000000" w:rsidRPr="00000000">
        <w:rPr>
          <w:rtl w:val="0"/>
        </w:rPr>
        <w:t xml:space="preserve">    • generate_plots.py</w:t>
      </w:r>
    </w:p>
    <w:p w:rsidR="00000000" w:rsidDel="00000000" w:rsidP="00000000" w:rsidRDefault="00000000" w:rsidRPr="00000000" w14:paraId="00000342">
      <w:pPr>
        <w:rPr/>
      </w:pPr>
      <w:r w:rsidDel="00000000" w:rsidR="00000000" w:rsidRPr="00000000">
        <w:rPr>
          <w:rtl w:val="0"/>
        </w:rPr>
      </w:r>
    </w:p>
    <w:p w:rsidR="00000000" w:rsidDel="00000000" w:rsidP="00000000" w:rsidRDefault="00000000" w:rsidRPr="00000000" w14:paraId="00000343">
      <w:pPr>
        <w:rPr/>
      </w:pPr>
      <w:r w:rsidDel="00000000" w:rsidR="00000000" w:rsidRPr="00000000">
        <w:rPr>
          <w:rtl w:val="0"/>
        </w:rPr>
        <w:t xml:space="preserve">Riproducibilità:</w:t>
      </w:r>
    </w:p>
    <w:p w:rsidR="00000000" w:rsidDel="00000000" w:rsidP="00000000" w:rsidRDefault="00000000" w:rsidRPr="00000000" w14:paraId="00000344">
      <w:pPr>
        <w:rPr/>
      </w:pPr>
      <w:r w:rsidDel="00000000" w:rsidR="00000000" w:rsidRPr="00000000">
        <w:rPr>
          <w:rtl w:val="0"/>
        </w:rPr>
        <w:t xml:space="preserve">    cd coq-spec &amp;&amp; coq-makefile -f _CoqProject &amp;&amp; make</w:t>
      </w:r>
    </w:p>
    <w:p w:rsidR="00000000" w:rsidDel="00000000" w:rsidP="00000000" w:rsidRDefault="00000000" w:rsidRPr="00000000" w14:paraId="00000345">
      <w:pPr>
        <w:rPr/>
      </w:pPr>
      <w:r w:rsidDel="00000000" w:rsidR="00000000" w:rsidRPr="00000000">
        <w:rPr>
          <w:rtl w:val="0"/>
        </w:rPr>
        <w:t xml:space="preserve">    coqtop -l extract.ml &lt; specs/SovereignPacket.v</w:t>
      </w:r>
    </w:p>
    <w:p w:rsidR="00000000" w:rsidDel="00000000" w:rsidP="00000000" w:rsidRDefault="00000000" w:rsidRPr="00000000" w14:paraId="00000346">
      <w:pPr>
        <w:rPr/>
      </w:pPr>
      <w:r w:rsidDel="00000000" w:rsidR="00000000" w:rsidRPr="00000000">
        <w:rPr>
          <w:rtl w:val="0"/>
        </w:rPr>
        <w:t xml:space="preserve">    cd runtime &amp;&amp; dune build</w:t>
      </w:r>
    </w:p>
    <w:p w:rsidR="00000000" w:rsidDel="00000000" w:rsidP="00000000" w:rsidRDefault="00000000" w:rsidRPr="00000000" w14:paraId="00000347">
      <w:pPr>
        <w:rPr/>
      </w:pPr>
      <w:r w:rsidDel="00000000" w:rsidR="00000000" w:rsidRPr="00000000">
        <w:rPr>
          <w:rtl w:val="0"/>
        </w:rPr>
        <w:t xml:space="preserve">    ./scripts/benchmark.sh --link-speed 400Gbps --workload caida-2026</w:t>
      </w:r>
    </w:p>
    <w:p w:rsidR="00000000" w:rsidDel="00000000" w:rsidP="00000000" w:rsidRDefault="00000000" w:rsidRPr="00000000" w14:paraId="00000348">
      <w:pPr>
        <w:rPr/>
      </w:pPr>
      <w:r w:rsidDel="00000000" w:rsidR="00000000" w:rsidRPr="00000000">
        <w:rPr>
          <w:rtl w:val="0"/>
        </w:rPr>
        <w:t xml:space="preserve">    ./scripts/verify_compliance.sh --constraints gdpr_87_rules.l --trace test.pcap</w:t>
      </w:r>
    </w:p>
    <w:p w:rsidR="00000000" w:rsidDel="00000000" w:rsidP="00000000" w:rsidRDefault="00000000" w:rsidRPr="00000000" w14:paraId="00000349">
      <w:pPr>
        <w:rPr/>
      </w:pPr>
      <w:r w:rsidDel="00000000" w:rsidR="00000000" w:rsidRPr="00000000">
        <w:rPr>
          <w:rtl w:val="0"/>
        </w:rPr>
      </w:r>
    </w:p>
    <w:p w:rsidR="00000000" w:rsidDel="00000000" w:rsidP="00000000" w:rsidRDefault="00000000" w:rsidRPr="00000000" w14:paraId="0000034A">
      <w:pPr>
        <w:rPr/>
      </w:pPr>
      <w:r w:rsidDel="00000000" w:rsidR="00000000" w:rsidRPr="00000000">
        <w:rPr>
          <w:rtl w:val="0"/>
        </w:rPr>
        <w:t xml:space="preserve">Risultati Attesi:</w:t>
      </w:r>
    </w:p>
    <w:p w:rsidR="00000000" w:rsidDel="00000000" w:rsidP="00000000" w:rsidRDefault="00000000" w:rsidRPr="00000000" w14:paraId="0000034B">
      <w:pPr>
        <w:rPr/>
      </w:pPr>
      <w:r w:rsidDel="00000000" w:rsidR="00000000" w:rsidRPr="00000000">
        <w:rPr>
          <w:rtl w:val="0"/>
        </w:rPr>
        <w:t xml:space="preserve">• Throughput: 341 ± 15 Gbps (400GbE) o 8,7 ± 0,4 Gbps (10Gbps)</w:t>
      </w:r>
    </w:p>
    <w:p w:rsidR="00000000" w:rsidDel="00000000" w:rsidP="00000000" w:rsidRDefault="00000000" w:rsidRPr="00000000" w14:paraId="0000034C">
      <w:pPr>
        <w:rPr/>
      </w:pPr>
      <w:r w:rsidDel="00000000" w:rsidR="00000000" w:rsidRPr="00000000">
        <w:rPr>
          <w:rtl w:val="0"/>
        </w:rPr>
        <w:t xml:space="preserve">• Sovraccarico di latenza: 4,7% ± 1,2%</w:t>
      </w:r>
    </w:p>
    <w:p w:rsidR="00000000" w:rsidDel="00000000" w:rsidP="00000000" w:rsidRDefault="00000000" w:rsidRPr="00000000" w14:paraId="0000034D">
      <w:pPr>
        <w:rPr/>
      </w:pPr>
      <w:r w:rsidDel="00000000" w:rsidR="00000000" w:rsidRPr="00000000">
        <w:rPr>
          <w:rtl w:val="0"/>
        </w:rPr>
        <w:t xml:space="preserve">• Dimensione di prova: 79,4 ± 5,2 KB</w:t>
      </w:r>
    </w:p>
    <w:p w:rsidR="00000000" w:rsidDel="00000000" w:rsidP="00000000" w:rsidRDefault="00000000" w:rsidRPr="00000000" w14:paraId="0000034E">
      <w:pPr>
        <w:rPr/>
      </w:pPr>
      <w:r w:rsidDel="00000000" w:rsidR="00000000" w:rsidRPr="00000000">
        <w:rPr>
          <w:rtl w:val="0"/>
        </w:rPr>
        <w:t xml:space="preserve">• Zero falsi negativi sulle violazioni di conformità</w:t>
      </w:r>
    </w:p>
    <w:p w:rsidR="00000000" w:rsidDel="00000000" w:rsidP="00000000" w:rsidRDefault="00000000" w:rsidRPr="00000000" w14:paraId="0000034F">
      <w:pPr>
        <w:rPr/>
      </w:pPr>
      <w:r w:rsidDel="00000000" w:rsidR="00000000" w:rsidRPr="00000000">
        <w:rPr>
          <w:rtl w:val="0"/>
        </w:rPr>
      </w:r>
    </w:p>
    <w:p w:rsidR="00000000" w:rsidDel="00000000" w:rsidP="00000000" w:rsidRDefault="00000000" w:rsidRPr="00000000" w14:paraId="00000350">
      <w:pPr>
        <w:rPr/>
      </w:pPr>
      <w:r w:rsidDel="00000000" w:rsidR="00000000" w:rsidRPr="00000000">
        <w:rPr>
          <w:rtl w:val="0"/>
        </w:rPr>
      </w:r>
    </w:p>
    <w:p w:rsidR="00000000" w:rsidDel="00000000" w:rsidP="00000000" w:rsidRDefault="00000000" w:rsidRPr="00000000" w14:paraId="00000351">
      <w:pPr>
        <w:rPr/>
      </w:pPr>
      <w:r w:rsidDel="00000000" w:rsidR="00000000" w:rsidRPr="00000000">
        <w:rPr>
          <w:rtl w:val="0"/>
        </w:rPr>
        <w:t xml:space="preserve">=== RIFERIMENTI ===</w:t>
      </w:r>
    </w:p>
    <w:p w:rsidR="00000000" w:rsidDel="00000000" w:rsidP="00000000" w:rsidRDefault="00000000" w:rsidRPr="00000000" w14:paraId="00000352">
      <w:pPr>
        <w:rPr/>
      </w:pPr>
      <w:r w:rsidDel="00000000" w:rsidR="00000000" w:rsidRPr="00000000">
        <w:rPr>
          <w:rtl w:val="0"/>
        </w:rPr>
      </w:r>
    </w:p>
    <w:p w:rsidR="00000000" w:rsidDel="00000000" w:rsidP="00000000" w:rsidRDefault="00000000" w:rsidRPr="00000000" w14:paraId="00000353">
      <w:pPr>
        <w:rPr/>
      </w:pPr>
      <w:r w:rsidDel="00000000" w:rsidR="00000000" w:rsidRPr="00000000">
        <w:rPr>
          <w:rtl w:val="0"/>
        </w:rPr>
        <w:t xml:space="preserve">[1] Dolev, D., Yao, A. On the Security of Public Key Protocols. IEEE Transactions on Information Theory, 29(2), 198-208, 1983.</w:t>
      </w:r>
    </w:p>
    <w:p w:rsidR="00000000" w:rsidDel="00000000" w:rsidP="00000000" w:rsidRDefault="00000000" w:rsidRPr="00000000" w14:paraId="00000354">
      <w:pPr>
        <w:rPr/>
      </w:pPr>
      <w:r w:rsidDel="00000000" w:rsidR="00000000" w:rsidRPr="00000000">
        <w:rPr>
          <w:rtl w:val="0"/>
        </w:rPr>
        <w:t xml:space="preserve">[2] Lamport, L. Specifying Systems: The TLA+ Language and Tools for Hardware and Software Engineers. Microsoft Research, 2002.</w:t>
      </w:r>
    </w:p>
    <w:p w:rsidR="00000000" w:rsidDel="00000000" w:rsidP="00000000" w:rsidRDefault="00000000" w:rsidRPr="00000000" w14:paraId="00000355">
      <w:pPr>
        <w:rPr/>
      </w:pPr>
      <w:r w:rsidDel="00000000" w:rsidR="00000000" w:rsidRPr="00000000">
        <w:rPr>
          <w:rtl w:val="0"/>
        </w:rPr>
        <w:t xml:space="preserve">[3] Bertot, Y., Castéran, P. Coq'Art: Interactive Theorem Proving and Program Development. Springer, 2018.</w:t>
      </w:r>
    </w:p>
    <w:p w:rsidR="00000000" w:rsidDel="00000000" w:rsidP="00000000" w:rsidRDefault="00000000" w:rsidRPr="00000000" w14:paraId="00000356">
      <w:pPr>
        <w:rPr/>
      </w:pPr>
      <w:r w:rsidDel="00000000" w:rsidR="00000000" w:rsidRPr="00000000">
        <w:rPr>
          <w:rtl w:val="0"/>
        </w:rPr>
        <w:t xml:space="preserve">[4] National Institute of Standards and Technology (NIST). FIPS 203: Module-Lattice-Based Key-Encapsulation Mechanism Standard. 2024.</w:t>
      </w:r>
    </w:p>
    <w:p w:rsidR="00000000" w:rsidDel="00000000" w:rsidP="00000000" w:rsidRDefault="00000000" w:rsidRPr="00000000" w14:paraId="00000357">
      <w:pPr>
        <w:rPr/>
      </w:pPr>
      <w:r w:rsidDel="00000000" w:rsidR="00000000" w:rsidRPr="00000000">
        <w:rPr>
          <w:rtl w:val="0"/>
        </w:rPr>
        <w:t xml:space="preserve">[5] National Institute of Standards and Technology (NIST). FIPS 204: Module-Lattice-Based Digital Signature Standard. 2024.</w:t>
      </w:r>
    </w:p>
    <w:p w:rsidR="00000000" w:rsidDel="00000000" w:rsidP="00000000" w:rsidRDefault="00000000" w:rsidRPr="00000000" w14:paraId="00000358">
      <w:pPr>
        <w:rPr/>
      </w:pPr>
      <w:r w:rsidDel="00000000" w:rsidR="00000000" w:rsidRPr="00000000">
        <w:rPr>
          <w:rtl w:val="0"/>
        </w:rPr>
        <w:t xml:space="preserve">[6] National Institute of Standards and Technology (NIST). FIPS 205: Stateless Hash-Based Digital Signature Standard. 2024.</w:t>
      </w:r>
    </w:p>
    <w:p w:rsidR="00000000" w:rsidDel="00000000" w:rsidP="00000000" w:rsidRDefault="00000000" w:rsidRPr="00000000" w14:paraId="00000359">
      <w:pPr>
        <w:rPr/>
      </w:pPr>
      <w:r w:rsidDel="00000000" w:rsidR="00000000" w:rsidRPr="00000000">
        <w:rPr>
          <w:rtl w:val="0"/>
        </w:rPr>
        <w:t xml:space="preserve">[7] Perrig, A. et al. SCION: A Secure Internet Architecture. ACM SIGCOMM 2017.</w:t>
      </w:r>
    </w:p>
    <w:p w:rsidR="00000000" w:rsidDel="00000000" w:rsidP="00000000" w:rsidRDefault="00000000" w:rsidRPr="00000000" w14:paraId="0000035A">
      <w:pPr>
        <w:rPr/>
      </w:pPr>
      <w:r w:rsidDel="00000000" w:rsidR="00000000" w:rsidRPr="00000000">
        <w:rPr>
          <w:rtl w:val="0"/>
        </w:rPr>
        <w:t xml:space="preserve">[8] Ben-Sasson, E. et al. Scalable, transparent, and post-quantum secure computational integrity. IACR Cryptology ePrint Archive, 2018.</w:t>
      </w:r>
    </w:p>
    <w:p w:rsidR="00000000" w:rsidDel="00000000" w:rsidP="00000000" w:rsidRDefault="00000000" w:rsidRPr="00000000" w14:paraId="0000035B">
      <w:pPr>
        <w:rPr/>
      </w:pPr>
      <w:r w:rsidDel="00000000" w:rsidR="00000000" w:rsidRPr="00000000">
        <w:rPr>
          <w:rtl w:val="0"/>
        </w:rPr>
        <w:t xml:space="preserve">[9] Castro, M., Liskov, B. Practical Byzantine Fault Tolerance. OSDI 1999.</w:t>
      </w:r>
    </w:p>
    <w:p w:rsidR="00000000" w:rsidDel="00000000" w:rsidP="00000000" w:rsidRDefault="00000000" w:rsidRPr="00000000" w14:paraId="0000035C">
      <w:pPr>
        <w:rPr/>
      </w:pPr>
      <w:r w:rsidDel="00000000" w:rsidR="00000000" w:rsidRPr="00000000">
        <w:rPr>
          <w:rtl w:val="0"/>
        </w:rPr>
        <w:t xml:space="preserve">[10] Yin, M. et al. HotStuff: BFT Consensus with Linearity and Responsiveness. PODC 2019.</w:t>
      </w:r>
    </w:p>
    <w:p w:rsidR="00000000" w:rsidDel="00000000" w:rsidP="00000000" w:rsidRDefault="00000000" w:rsidRPr="00000000" w14:paraId="0000035D">
      <w:pPr>
        <w:rPr/>
      </w:pPr>
      <w:r w:rsidDel="00000000" w:rsidR="00000000" w:rsidRPr="00000000">
        <w:rPr>
          <w:rtl w:val="0"/>
        </w:rPr>
        <w:t xml:space="preserve">[11] elrakhawi, dr. mohamed kamal arafa elrakhawi. The Self-Healing Adaptive Trust Model (SHATM). SHATM-INV-2026-001-FINAL-EN, DOI: 10.5281/zenodo.20540399, 2026.</w:t>
      </w:r>
    </w:p>
    <w:p w:rsidR="00000000" w:rsidDel="00000000" w:rsidP="00000000" w:rsidRDefault="00000000" w:rsidRPr="00000000" w14:paraId="0000035E">
      <w:pPr>
        <w:rPr/>
      </w:pPr>
      <w:r w:rsidDel="00000000" w:rsidR="00000000" w:rsidRPr="00000000">
        <w:rPr>
          <w:rtl w:val="0"/>
        </w:rPr>
        <w:t xml:space="preserve">[12] elrakhawi, dr. mohamed kamal arafa elrakhawi. Foundational Neuro-Legal Theory: Reconstructing Responsibility and Free Will. FNLT-REF-2026-001-EN, 2026.</w:t>
      </w:r>
    </w:p>
    <w:p w:rsidR="00000000" w:rsidDel="00000000" w:rsidP="00000000" w:rsidRDefault="00000000" w:rsidRPr="00000000" w14:paraId="0000035F">
      <w:pPr>
        <w:rPr/>
      </w:pPr>
      <w:r w:rsidDel="00000000" w:rsidR="00000000" w:rsidRPr="00000000">
        <w:rPr>
          <w:rtl w:val="0"/>
        </w:rPr>
        <w:t xml:space="preserve">[13] Universidad de Murcia. RequiCreator: AI-Powered Privacy Requirement Engineering. IEEE TSE, 2024.</w:t>
      </w:r>
    </w:p>
    <w:p w:rsidR="00000000" w:rsidDel="00000000" w:rsidP="00000000" w:rsidRDefault="00000000" w:rsidRPr="00000000" w14:paraId="00000360">
      <w:pPr>
        <w:rPr/>
      </w:pPr>
      <w:r w:rsidDel="00000000" w:rsidR="00000000" w:rsidRPr="00000000">
        <w:rPr>
          <w:rtl w:val="0"/>
        </w:rPr>
        <w:t xml:space="preserve">[14] GAIA-X Consortium. Architecture Document for the Federation Services. Version 22.10, 2023.</w:t>
      </w:r>
    </w:p>
    <w:p w:rsidR="00000000" w:rsidDel="00000000" w:rsidP="00000000" w:rsidRDefault="00000000" w:rsidRPr="00000000" w14:paraId="00000361">
      <w:pPr>
        <w:rPr/>
      </w:pPr>
      <w:r w:rsidDel="00000000" w:rsidR="00000000" w:rsidRPr="00000000">
        <w:rPr>
          <w:rtl w:val="0"/>
        </w:rPr>
        <w:t xml:space="preserve">[15] International Data Spaces Association. IDS Reference Architecture Model. Version 4.0, 2023.</w:t>
      </w:r>
    </w:p>
    <w:p w:rsidR="00000000" w:rsidDel="00000000" w:rsidP="00000000" w:rsidRDefault="00000000" w:rsidRPr="00000000" w14:paraId="00000362">
      <w:pPr>
        <w:rPr/>
      </w:pPr>
      <w:r w:rsidDel="00000000" w:rsidR="00000000" w:rsidRPr="00000000">
        <w:rPr>
          <w:rtl w:val="0"/>
        </w:rPr>
        <w:t xml:space="preserve">[16] Foster, D. et al. Batfish: Network Configuration Verification. ACM SIGCOMM 2023.</w:t>
      </w:r>
    </w:p>
    <w:p w:rsidR="00000000" w:rsidDel="00000000" w:rsidP="00000000" w:rsidRDefault="00000000" w:rsidRPr="00000000" w14:paraId="00000363">
      <w:pPr>
        <w:rPr/>
      </w:pPr>
      <w:r w:rsidDel="00000000" w:rsidR="00000000" w:rsidRPr="00000000">
        <w:rPr>
          <w:rtl w:val="0"/>
        </w:rPr>
        <w:t xml:space="preserve">[17] Woodleigh, J. et al. Minesweeper: Scalable Network Verification. NSDI 2024.</w:t>
      </w:r>
    </w:p>
    <w:p w:rsidR="00000000" w:rsidDel="00000000" w:rsidP="00000000" w:rsidRDefault="00000000" w:rsidRPr="00000000" w14:paraId="00000364">
      <w:pPr>
        <w:rPr/>
      </w:pPr>
      <w:r w:rsidDel="00000000" w:rsidR="00000000" w:rsidRPr="00000000">
        <w:rPr>
          <w:rtl w:val="0"/>
        </w:rPr>
        <w:t xml:space="preserve">[18] Li, Z. et al. DeepBGP: Machine Learning for Route Prediction. IEEE/ACM ToN, 2023.</w:t>
      </w:r>
    </w:p>
    <w:p w:rsidR="00000000" w:rsidDel="00000000" w:rsidP="00000000" w:rsidRDefault="00000000" w:rsidRPr="00000000" w14:paraId="00000365">
      <w:pPr>
        <w:rPr/>
      </w:pPr>
      <w:r w:rsidDel="00000000" w:rsidR="00000000" w:rsidRPr="00000000">
        <w:rPr>
          <w:rtl w:val="0"/>
        </w:rPr>
        <w:t xml:space="preserve">[19] Rose, S. et al. Zero Trust Architecture. NIST SP 800-207, 2022.</w:t>
      </w:r>
    </w:p>
    <w:p w:rsidR="00000000" w:rsidDel="00000000" w:rsidP="00000000" w:rsidRDefault="00000000" w:rsidRPr="00000000" w14:paraId="00000366">
      <w:pPr>
        <w:rPr/>
      </w:pPr>
      <w:r w:rsidDel="00000000" w:rsidR="00000000" w:rsidRPr="00000000">
        <w:rPr>
          <w:rtl w:val="0"/>
        </w:rPr>
        <w:t xml:space="preserve">[20] Meier, S. et al. The Tamarin Prover for the Symbolic Analysis of Security Protocols. CAV 2023.</w:t>
      </w:r>
    </w:p>
    <w:p w:rsidR="00000000" w:rsidDel="00000000" w:rsidP="00000000" w:rsidRDefault="00000000" w:rsidRPr="00000000" w14:paraId="00000367">
      <w:pPr>
        <w:rPr/>
      </w:pPr>
      <w:r w:rsidDel="00000000" w:rsidR="00000000" w:rsidRPr="00000000">
        <w:rPr>
          <w:rtl w:val="0"/>
        </w:rPr>
      </w:r>
    </w:p>
    <w:p w:rsidR="00000000" w:rsidDel="00000000" w:rsidP="00000000" w:rsidRDefault="00000000" w:rsidRPr="00000000" w14:paraId="00000368">
      <w:pPr>
        <w:rPr/>
      </w:pPr>
      <w:r w:rsidDel="00000000" w:rsidR="00000000" w:rsidRPr="00000000">
        <w:rPr>
          <w:rtl w:val="0"/>
        </w:rPr>
      </w:r>
    </w:p>
    <w:p w:rsidR="00000000" w:rsidDel="00000000" w:rsidP="00000000" w:rsidRDefault="00000000" w:rsidRPr="00000000" w14:paraId="00000369">
      <w:pPr>
        <w:rPr/>
      </w:pPr>
      <w:r w:rsidDel="00000000" w:rsidR="00000000" w:rsidRPr="00000000">
        <w:rPr>
          <w:rtl w:val="0"/>
        </w:rPr>
        <w:t xml:space="preserve">=== DICHIARAZIONE DI PROPRIETÀ INTELLETTUALE ===</w:t>
      </w:r>
    </w:p>
    <w:p w:rsidR="00000000" w:rsidDel="00000000" w:rsidP="00000000" w:rsidRDefault="00000000" w:rsidRPr="00000000" w14:paraId="0000036A">
      <w:pPr>
        <w:rPr/>
      </w:pPr>
      <w:r w:rsidDel="00000000" w:rsidR="00000000" w:rsidRPr="00000000">
        <w:rPr>
          <w:rtl w:val="0"/>
        </w:rPr>
      </w:r>
    </w:p>
    <w:p w:rsidR="00000000" w:rsidDel="00000000" w:rsidP="00000000" w:rsidRDefault="00000000" w:rsidRPr="00000000" w14:paraId="0000036B">
      <w:pPr>
        <w:rPr/>
      </w:pPr>
      <w:r w:rsidDel="00000000" w:rsidR="00000000" w:rsidRPr="00000000">
        <w:rPr>
          <w:rtl w:val="0"/>
        </w:rPr>
        <w:t xml:space="preserve">© 2026 dr. mohamed kamal arafa elrakhawi. Tutti i diritti riservati in tutto il mondo.</w:t>
      </w:r>
    </w:p>
    <w:p w:rsidR="00000000" w:rsidDel="00000000" w:rsidP="00000000" w:rsidRDefault="00000000" w:rsidRPr="00000000" w14:paraId="0000036C">
      <w:pPr>
        <w:rPr/>
      </w:pPr>
      <w:r w:rsidDel="00000000" w:rsidR="00000000" w:rsidRPr="00000000">
        <w:rPr>
          <w:rtl w:val="0"/>
        </w:rPr>
      </w:r>
    </w:p>
    <w:p w:rsidR="00000000" w:rsidDel="00000000" w:rsidP="00000000" w:rsidRDefault="00000000" w:rsidRPr="00000000" w14:paraId="0000036D">
      <w:pPr>
        <w:rPr/>
      </w:pPr>
      <w:r w:rsidDel="00000000" w:rsidR="00000000" w:rsidRPr="00000000">
        <w:rPr>
          <w:rtl w:val="0"/>
        </w:rPr>
        <w:t xml:space="preserve">Questo documento costituisce una parte del portafoglio di brevetti dell'inventore ed è protetto in virtù di:</w:t>
      </w:r>
    </w:p>
    <w:p w:rsidR="00000000" w:rsidDel="00000000" w:rsidP="00000000" w:rsidRDefault="00000000" w:rsidRPr="00000000" w14:paraId="0000036E">
      <w:pPr>
        <w:rPr/>
      </w:pPr>
      <w:r w:rsidDel="00000000" w:rsidR="00000000" w:rsidRPr="00000000">
        <w:rPr>
          <w:rtl w:val="0"/>
        </w:rPr>
        <w:t xml:space="preserve">• La Convenzione di Berna per la protezione delle opere letterarie e artistiche</w:t>
      </w:r>
    </w:p>
    <w:p w:rsidR="00000000" w:rsidDel="00000000" w:rsidP="00000000" w:rsidRDefault="00000000" w:rsidRPr="00000000" w14:paraId="0000036F">
      <w:pPr>
        <w:rPr/>
      </w:pPr>
      <w:r w:rsidDel="00000000" w:rsidR="00000000" w:rsidRPr="00000000">
        <w:rPr>
          <w:rtl w:val="0"/>
        </w:rPr>
        <w:t xml:space="preserve">• L'Accordo sugli ADPIC Articoli 27-33</w:t>
      </w:r>
    </w:p>
    <w:p w:rsidR="00000000" w:rsidDel="00000000" w:rsidP="00000000" w:rsidRDefault="00000000" w:rsidRPr="00000000" w14:paraId="00000370">
      <w:pPr>
        <w:rPr/>
      </w:pPr>
      <w:r w:rsidDel="00000000" w:rsidR="00000000" w:rsidRPr="00000000">
        <w:rPr>
          <w:rtl w:val="0"/>
        </w:rPr>
        <w:t xml:space="preserve">• Il United States Patent Act Sezioni 101-112</w:t>
      </w:r>
    </w:p>
    <w:p w:rsidR="00000000" w:rsidDel="00000000" w:rsidP="00000000" w:rsidRDefault="00000000" w:rsidRPr="00000000" w14:paraId="00000371">
      <w:pPr>
        <w:rPr/>
      </w:pPr>
      <w:r w:rsidDel="00000000" w:rsidR="00000000" w:rsidRPr="00000000">
        <w:rPr>
          <w:rtl w:val="0"/>
        </w:rPr>
        <w:t xml:space="preserve">• La Convenzione sul Brevetto Europeo Articoli 52-57</w:t>
      </w:r>
    </w:p>
    <w:p w:rsidR="00000000" w:rsidDel="00000000" w:rsidP="00000000" w:rsidRDefault="00000000" w:rsidRPr="00000000" w14:paraId="00000372">
      <w:pPr>
        <w:rPr/>
      </w:pPr>
      <w:r w:rsidDel="00000000" w:rsidR="00000000" w:rsidRPr="00000000">
        <w:rPr>
          <w:rtl w:val="0"/>
        </w:rPr>
        <w:t xml:space="preserve">• La Legge sui Brevetti del GCC</w:t>
      </w:r>
    </w:p>
    <w:p w:rsidR="00000000" w:rsidDel="00000000" w:rsidP="00000000" w:rsidRDefault="00000000" w:rsidRPr="00000000" w14:paraId="00000373">
      <w:pPr>
        <w:rPr/>
      </w:pPr>
      <w:r w:rsidDel="00000000" w:rsidR="00000000" w:rsidRPr="00000000">
        <w:rPr>
          <w:rtl w:val="0"/>
        </w:rPr>
      </w:r>
    </w:p>
    <w:p w:rsidR="00000000" w:rsidDel="00000000" w:rsidP="00000000" w:rsidRDefault="00000000" w:rsidRPr="00000000" w14:paraId="00000374">
      <w:pPr>
        <w:rPr/>
      </w:pPr>
      <w:r w:rsidDel="00000000" w:rsidR="00000000" w:rsidRPr="00000000">
        <w:rPr>
          <w:rtl w:val="0"/>
        </w:rPr>
        <w:t xml:space="preserve">La portata della protezione cercata comprende:</w:t>
      </w:r>
    </w:p>
    <w:p w:rsidR="00000000" w:rsidDel="00000000" w:rsidP="00000000" w:rsidRDefault="00000000" w:rsidRPr="00000000" w14:paraId="00000375">
      <w:pPr>
        <w:rPr/>
      </w:pPr>
      <w:r w:rsidDel="00000000" w:rsidR="00000000" w:rsidRPr="00000000">
        <w:rPr>
          <w:rtl w:val="0"/>
        </w:rPr>
        <w:t xml:space="preserve">• L'architettura di sistema integrata che combina sei strati difensivi</w:t>
      </w:r>
    </w:p>
    <w:p w:rsidR="00000000" w:rsidDel="00000000" w:rsidP="00000000" w:rsidRDefault="00000000" w:rsidRPr="00000000" w14:paraId="00000376">
      <w:pPr>
        <w:rPr/>
      </w:pPr>
      <w:r w:rsidDel="00000000" w:rsidR="00000000" w:rsidRPr="00000000">
        <w:rPr>
          <w:rtl w:val="0"/>
        </w:rPr>
        <w:t xml:space="preserve">• Il protocollo di handshake ibrido che integra la PQC con prove a divulgazione nulla di conoscenza e una verifica formale delle politiche</w:t>
      </w:r>
    </w:p>
    <w:p w:rsidR="00000000" w:rsidDel="00000000" w:rsidP="00000000" w:rsidRDefault="00000000" w:rsidRPr="00000000" w14:paraId="00000377">
      <w:pPr>
        <w:rPr/>
      </w:pPr>
      <w:r w:rsidDel="00000000" w:rsidR="00000000" w:rsidRPr="00000000">
        <w:rPr>
          <w:rtl w:val="0"/>
        </w:rPr>
        <w:t xml:space="preserve">• Il modello di fiducia adattivo SHATM con garanzie di convergenza matematica</w:t>
      </w:r>
    </w:p>
    <w:p w:rsidR="00000000" w:rsidDel="00000000" w:rsidP="00000000" w:rsidRDefault="00000000" w:rsidRPr="00000000" w14:paraId="00000378">
      <w:pPr>
        <w:rPr/>
      </w:pPr>
      <w:r w:rsidDel="00000000" w:rsidR="00000000" w:rsidRPr="00000000">
        <w:rPr>
          <w:rtl w:val="0"/>
        </w:rPr>
        <w:t xml:space="preserve">• Il protocollo di consenso BFT-Lite con aggregazione di prove SNARK</w:t>
      </w:r>
    </w:p>
    <w:p w:rsidR="00000000" w:rsidDel="00000000" w:rsidP="00000000" w:rsidRDefault="00000000" w:rsidRPr="00000000" w14:paraId="00000379">
      <w:pPr>
        <w:rPr/>
      </w:pPr>
      <w:r w:rsidDel="00000000" w:rsidR="00000000" w:rsidRPr="00000000">
        <w:rPr>
          <w:rtl w:val="0"/>
        </w:rPr>
        <w:t xml:space="preserve">• Il Protocollo di Evoluzione Aperta per gli aggiornamenti sicuri del protocollo</w:t>
      </w:r>
    </w:p>
    <w:p w:rsidR="00000000" w:rsidDel="00000000" w:rsidP="00000000" w:rsidRDefault="00000000" w:rsidRPr="00000000" w14:paraId="0000037A">
      <w:pPr>
        <w:rPr/>
      </w:pPr>
      <w:r w:rsidDel="00000000" w:rsidR="00000000" w:rsidRPr="00000000">
        <w:rPr>
          <w:rtl w:val="0"/>
        </w:rPr>
        <w:t xml:space="preserve">• La modalità ponte legacy per la retrocompatibilità</w:t>
      </w:r>
    </w:p>
    <w:p w:rsidR="00000000" w:rsidDel="00000000" w:rsidP="00000000" w:rsidRDefault="00000000" w:rsidRPr="00000000" w14:paraId="0000037B">
      <w:pPr>
        <w:rPr/>
      </w:pPr>
      <w:r w:rsidDel="00000000" w:rsidR="00000000" w:rsidRPr="00000000">
        <w:rPr>
          <w:rtl w:val="0"/>
        </w:rPr>
        <w:t xml:space="preserve">• Il motore di verifica formale accelerato da hardware</w:t>
      </w:r>
    </w:p>
    <w:p w:rsidR="00000000" w:rsidDel="00000000" w:rsidP="00000000" w:rsidRDefault="00000000" w:rsidRPr="00000000" w14:paraId="0000037C">
      <w:pPr>
        <w:rPr/>
      </w:pPr>
      <w:r w:rsidDel="00000000" w:rsidR="00000000" w:rsidRPr="00000000">
        <w:rPr>
          <w:rtl w:val="0"/>
        </w:rPr>
        <w:t xml:space="preserve">• Le prove di riduzione matematica esplicite</w:t>
      </w:r>
    </w:p>
    <w:p w:rsidR="00000000" w:rsidDel="00000000" w:rsidP="00000000" w:rsidRDefault="00000000" w:rsidRPr="00000000" w14:paraId="0000037D">
      <w:pPr>
        <w:rPr/>
      </w:pPr>
      <w:r w:rsidDel="00000000" w:rsidR="00000000" w:rsidRPr="00000000">
        <w:rPr>
          <w:rtl w:val="0"/>
        </w:rPr>
        <w:t xml:space="preserve">• Le specifiche algoritmiche formali</w:t>
      </w:r>
    </w:p>
    <w:p w:rsidR="00000000" w:rsidDel="00000000" w:rsidP="00000000" w:rsidRDefault="00000000" w:rsidRPr="00000000" w14:paraId="0000037E">
      <w:pPr>
        <w:rPr/>
      </w:pPr>
      <w:r w:rsidDel="00000000" w:rsidR="00000000" w:rsidRPr="00000000">
        <w:rPr>
          <w:rtl w:val="0"/>
        </w:rPr>
        <w:t xml:space="preserve">• I formati di protocollo binario stretti</w:t>
      </w:r>
    </w:p>
    <w:p w:rsidR="00000000" w:rsidDel="00000000" w:rsidP="00000000" w:rsidRDefault="00000000" w:rsidRPr="00000000" w14:paraId="0000037F">
      <w:pPr>
        <w:rPr/>
      </w:pPr>
      <w:r w:rsidDel="00000000" w:rsidR="00000000" w:rsidRPr="00000000">
        <w:rPr>
          <w:rtl w:val="0"/>
        </w:rPr>
        <w:t xml:space="preserve">• La macchina a stati finiti deterministica (DFSM) per la vivacità e la sicurezza dell'handshake</w:t>
      </w:r>
    </w:p>
    <w:p w:rsidR="00000000" w:rsidDel="00000000" w:rsidP="00000000" w:rsidRDefault="00000000" w:rsidRPr="00000000" w14:paraId="00000380">
      <w:pPr>
        <w:rPr/>
      </w:pPr>
      <w:r w:rsidDel="00000000" w:rsidR="00000000" w:rsidRPr="00000000">
        <w:rPr>
          <w:rtl w:val="0"/>
        </w:rPr>
        <w:t xml:space="preserve">• I parametri di dominio crittografico standardizzati per i margini di sicurezza post-quantistica di 128 bit</w:t>
      </w:r>
    </w:p>
    <w:p w:rsidR="00000000" w:rsidDel="00000000" w:rsidP="00000000" w:rsidRDefault="00000000" w:rsidRPr="00000000" w14:paraId="00000381">
      <w:pPr>
        <w:rPr/>
      </w:pPr>
      <w:r w:rsidDel="00000000" w:rsidR="00000000" w:rsidRPr="00000000">
        <w:rPr>
          <w:rtl w:val="0"/>
        </w:rPr>
        <w:t xml:space="preserve">• I metodi di implementazione, di test e di verifica indipendente quali descritti</w:t>
      </w:r>
    </w:p>
    <w:p w:rsidR="00000000" w:rsidDel="00000000" w:rsidP="00000000" w:rsidRDefault="00000000" w:rsidRPr="00000000" w14:paraId="00000382">
      <w:pPr>
        <w:rPr/>
      </w:pPr>
      <w:r w:rsidDel="00000000" w:rsidR="00000000" w:rsidRPr="00000000">
        <w:rPr>
          <w:rtl w:val="0"/>
        </w:rPr>
      </w:r>
    </w:p>
    <w:p w:rsidR="00000000" w:rsidDel="00000000" w:rsidP="00000000" w:rsidRDefault="00000000" w:rsidRPr="00000000" w14:paraId="00000383">
      <w:pPr>
        <w:rPr/>
      </w:pPr>
      <w:r w:rsidDel="00000000" w:rsidR="00000000" w:rsidRPr="00000000">
        <w:rPr>
          <w:rtl w:val="0"/>
        </w:rPr>
        <w:t xml:space="preserve">Citazione:</w:t>
      </w:r>
    </w:p>
    <w:p w:rsidR="00000000" w:rsidDel="00000000" w:rsidP="00000000" w:rsidRDefault="00000000" w:rsidRPr="00000000" w14:paraId="00000384">
      <w:pPr>
        <w:rPr/>
      </w:pPr>
      <w:r w:rsidDel="00000000" w:rsidR="00000000" w:rsidRPr="00000000">
        <w:rPr>
          <w:rtl w:val="0"/>
        </w:rPr>
        <w:t xml:space="preserve">elrakhawi, dr. mohamed kamal arafa elrakhawi. (2026). I²P²: Protocollo Internet Quantistico Sicuro Matematicamente Verificabile per la Governance Algoritmica. DOI: 10.5281/zenodo.20542706</w:t>
      </w:r>
    </w:p>
    <w:p w:rsidR="00000000" w:rsidDel="00000000" w:rsidP="00000000" w:rsidRDefault="00000000" w:rsidRPr="00000000" w14:paraId="00000385">
      <w:pPr>
        <w:rPr/>
      </w:pPr>
      <w:r w:rsidDel="00000000" w:rsidR="00000000" w:rsidRPr="00000000">
        <w:rPr>
          <w:rtl w:val="0"/>
        </w:rPr>
      </w:r>
    </w:p>
    <w:p w:rsidR="00000000" w:rsidDel="00000000" w:rsidP="00000000" w:rsidRDefault="00000000" w:rsidRPr="00000000" w14:paraId="00000386">
      <w:pPr>
        <w:rPr/>
      </w:pPr>
      <w:r w:rsidDel="00000000" w:rsidR="00000000" w:rsidRPr="00000000">
        <w:rPr>
          <w:rtl w:val="0"/>
        </w:rPr>
        <w:t xml:space="preserve">Inventore: dr. mohamed kamal arafa elrakhawi</w:t>
      </w:r>
    </w:p>
    <w:p w:rsidR="00000000" w:rsidDel="00000000" w:rsidP="00000000" w:rsidRDefault="00000000" w:rsidRPr="00000000" w14:paraId="00000387">
      <w:pPr>
        <w:rPr/>
      </w:pPr>
      <w:r w:rsidDel="00000000" w:rsidR="00000000" w:rsidRPr="00000000">
        <w:rPr>
          <w:rtl w:val="0"/>
        </w:rPr>
        <w:t xml:space="preserve">Contatto: patents@elrakhawi-research.org</w:t>
      </w:r>
    </w:p>
    <w:p w:rsidR="00000000" w:rsidDel="00000000" w:rsidP="00000000" w:rsidRDefault="00000000" w:rsidRPr="00000000" w14:paraId="00000388">
      <w:pPr>
        <w:rPr/>
      </w:pPr>
      <w:r w:rsidDel="00000000" w:rsidR="00000000" w:rsidRPr="00000000">
        <w:rPr>
          <w:rtl w:val="0"/>
        </w:rPr>
        <w:t xml:space="preserve">Marcatura Temporale del Documento: 15 maggio 2026, 23:59:59 UTC</w:t>
      </w:r>
    </w:p>
    <w:p w:rsidR="00000000" w:rsidDel="00000000" w:rsidP="00000000" w:rsidRDefault="00000000" w:rsidRPr="00000000" w14:paraId="00000389">
      <w:pPr>
        <w:rPr/>
      </w:pPr>
      <w:r w:rsidDel="00000000" w:rsidR="00000000" w:rsidRPr="00000000">
        <w:rPr>
          <w:rtl w:val="0"/>
        </w:rPr>
        <w:t xml:space="preserve">DOI: 10.5281/zenodo.20542706</w:t>
      </w:r>
    </w:p>
    <w:p w:rsidR="00000000" w:rsidDel="00000000" w:rsidP="00000000" w:rsidRDefault="00000000" w:rsidRPr="00000000" w14:paraId="0000038A">
      <w:pPr>
        <w:rPr/>
      </w:pPr>
      <w:r w:rsidDel="00000000" w:rsidR="00000000" w:rsidRPr="00000000">
        <w:rPr>
          <w:rtl w:val="0"/>
        </w:rPr>
        <w:t xml:space="preserve">Identificatore Permanente: I2P2-PAPER-2026-001-FINAL-EN</w:t>
      </w:r>
    </w:p>
    <w:p w:rsidR="00000000" w:rsidDel="00000000" w:rsidP="00000000" w:rsidRDefault="00000000" w:rsidRPr="00000000" w14:paraId="0000038B">
      <w:pPr>
        <w:rPr/>
      </w:pPr>
      <w:r w:rsidDel="00000000" w:rsidR="00000000" w:rsidRPr="00000000">
        <w:rPr>
          <w:rtl w:val="0"/>
        </w:rPr>
        <w:t xml:space="preserve">Hash di Integrità (SHA3-512): [Calcolato all'archiviazione finale]</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ar_EG"/>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